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70612">
      <w:pPr>
        <w:keepNext/>
        <w:keepLines/>
        <w:spacing w:before="260" w:after="260" w:line="416" w:lineRule="atLeast"/>
        <w:jc w:val="center"/>
        <w:outlineLvl w:val="1"/>
        <w:rPr>
          <w:rFonts w:ascii="Times New Roman" w:hAnsi="Times New Roman"/>
          <w:b/>
          <w:bCs/>
          <w:sz w:val="28"/>
          <w:szCs w:val="28"/>
        </w:rPr>
      </w:pPr>
    </w:p>
    <w:p w14:paraId="5FA2D0D0">
      <w:pPr>
        <w:keepNext/>
        <w:keepLines/>
        <w:spacing w:before="260" w:after="260" w:line="416" w:lineRule="atLeast"/>
        <w:jc w:val="center"/>
        <w:outlineLvl w:val="1"/>
        <w:rPr>
          <w:rFonts w:ascii="Times New Roman" w:hAnsi="Times New Roman"/>
          <w:b/>
          <w:bCs/>
          <w:sz w:val="28"/>
          <w:szCs w:val="28"/>
        </w:rPr>
      </w:pPr>
    </w:p>
    <w:p w14:paraId="5785DEB0">
      <w:pPr>
        <w:pStyle w:val="2"/>
        <w:jc w:val="center"/>
        <w:rPr>
          <w:rFonts w:ascii="Times New Roman" w:hAnsi="Times New Roman"/>
          <w:bCs/>
          <w:sz w:val="28"/>
          <w:szCs w:val="28"/>
        </w:rPr>
      </w:pPr>
      <w:r>
        <w:rPr>
          <w:rFonts w:hint="eastAsia" w:ascii="微软简老宋" w:hAnsi="微软简老宋" w:eastAsia="微软简老宋" w:cs="微软简老宋"/>
          <w:color w:val="FFFFFF" w:themeColor="background1"/>
          <w:sz w:val="84"/>
          <w:szCs w:val="84"/>
          <w14:textFill>
            <w14:solidFill>
              <w14:schemeClr w14:val="bg1"/>
            </w14:solidFill>
          </w14:textFill>
        </w:rPr>
        <w:t>《</w:t>
      </w:r>
      <w:r>
        <w:rPr>
          <w:rFonts w:hint="eastAsia" w:ascii="微软简老宋" w:hAnsi="微软简老宋" w:cs="微软简老宋" w:eastAsiaTheme="minorEastAsia"/>
          <w:color w:val="FFFFFF" w:themeColor="background1"/>
          <w:sz w:val="84"/>
          <w:szCs w:val="84"/>
          <w14:textFill>
            <w14:solidFill>
              <w14:schemeClr w14:val="bg1"/>
            </w14:solidFill>
          </w14:textFill>
        </w:rPr>
        <w:t>人体解剖与组织胚胎学</w:t>
      </w:r>
      <w:r>
        <w:rPr>
          <w:rFonts w:hint="eastAsia" w:ascii="微软简老宋" w:hAnsi="微软简老宋" w:eastAsia="微软简老宋" w:cs="微软简老宋"/>
          <w:color w:val="FFFFFF" w:themeColor="background1"/>
          <w:sz w:val="84"/>
          <w:szCs w:val="84"/>
          <w14:textFill>
            <w14:solidFill>
              <w14:schemeClr w14:val="bg1"/>
            </w14:solidFill>
          </w14:textFill>
        </w:rPr>
        <w:t>》</w:t>
      </w:r>
    </w:p>
    <w:p w14:paraId="731011FC">
      <w:pPr>
        <w:keepNext/>
        <w:keepLines/>
        <w:spacing w:before="260" w:after="260" w:line="416" w:lineRule="atLeast"/>
        <w:jc w:val="center"/>
        <w:outlineLvl w:val="1"/>
        <w:rPr>
          <w:rFonts w:ascii="Times New Roman" w:hAnsi="Times New Roman"/>
          <w:b/>
          <w:bCs/>
          <w:sz w:val="52"/>
          <w:szCs w:val="52"/>
        </w:rPr>
      </w:pPr>
      <w:r>
        <w:rPr>
          <w:rFonts w:hint="eastAsia" w:ascii="Times New Roman" w:hAnsi="Times New Roman"/>
          <w:b/>
          <w:bCs/>
          <w:sz w:val="52"/>
          <w:szCs w:val="52"/>
        </w:rPr>
        <w:t>（第二版）</w:t>
      </w:r>
    </w:p>
    <w:p w14:paraId="038044A2">
      <w:pPr>
        <w:keepNext/>
        <w:keepLines/>
        <w:spacing w:before="260" w:after="260"/>
        <w:jc w:val="center"/>
        <w:outlineLvl w:val="1"/>
        <w:rPr>
          <w:rFonts w:ascii="Times New Roman" w:hAnsi="Times New Roman"/>
          <w:b/>
          <w:bCs/>
          <w:sz w:val="52"/>
          <w:szCs w:val="52"/>
        </w:rPr>
      </w:pPr>
    </w:p>
    <w:p w14:paraId="6D54F9B2">
      <w:pPr>
        <w:keepNext/>
        <w:keepLines/>
        <w:spacing w:before="260" w:after="260"/>
        <w:jc w:val="center"/>
        <w:outlineLvl w:val="1"/>
        <w:rPr>
          <w:rFonts w:ascii="Times New Roman" w:hAnsi="Times New Roman"/>
          <w:b/>
          <w:bCs/>
          <w:sz w:val="52"/>
          <w:szCs w:val="52"/>
        </w:rPr>
      </w:pPr>
    </w:p>
    <w:p w14:paraId="0CFE9AB5">
      <w:pPr>
        <w:keepNext/>
        <w:keepLines/>
        <w:spacing w:before="260" w:after="260"/>
        <w:jc w:val="center"/>
        <w:outlineLvl w:val="1"/>
        <w:rPr>
          <w:rFonts w:ascii="Times New Roman" w:hAnsi="Times New Roman"/>
          <w:b/>
          <w:bCs/>
          <w:sz w:val="30"/>
          <w:szCs w:val="30"/>
        </w:rPr>
      </w:pPr>
    </w:p>
    <w:p w14:paraId="0FB78B38">
      <w:pPr>
        <w:keepNext/>
        <w:keepLines/>
        <w:spacing w:before="260" w:after="260"/>
        <w:jc w:val="center"/>
        <w:outlineLvl w:val="1"/>
        <w:rPr>
          <w:rFonts w:hint="eastAsia" w:ascii="Times New Roman" w:hAnsi="Times New Roman"/>
          <w:b/>
          <w:bCs/>
          <w:sz w:val="30"/>
          <w:szCs w:val="30"/>
        </w:rPr>
      </w:pPr>
    </w:p>
    <w:p w14:paraId="3C2ED9E1">
      <w:pPr>
        <w:keepNext/>
        <w:keepLines/>
        <w:spacing w:before="260" w:after="260"/>
        <w:jc w:val="center"/>
        <w:outlineLvl w:val="1"/>
        <w:rPr>
          <w:rFonts w:ascii="Times New Roman" w:hAnsi="Times New Roman"/>
          <w:b/>
          <w:bCs/>
          <w:sz w:val="52"/>
          <w:szCs w:val="52"/>
        </w:rPr>
      </w:pPr>
      <w:r>
        <w:rPr>
          <w:rFonts w:hint="eastAsia" w:ascii="Times New Roman" w:hAnsi="Times New Roman"/>
          <w:b/>
          <w:bCs/>
          <w:sz w:val="30"/>
          <w:szCs w:val="30"/>
        </w:rPr>
        <w:t>中南大学出版社</w:t>
      </w:r>
    </w:p>
    <w:p w14:paraId="05342F46">
      <w:pPr>
        <w:keepNext/>
        <w:keepLines/>
        <w:spacing w:before="260" w:after="260"/>
        <w:jc w:val="center"/>
        <w:outlineLvl w:val="1"/>
        <w:rPr>
          <w:rFonts w:ascii="Times New Roman" w:hAnsi="Times New Roman"/>
          <w:b/>
          <w:bCs/>
          <w:sz w:val="52"/>
          <w:szCs w:val="52"/>
        </w:rPr>
      </w:pPr>
    </w:p>
    <w:p w14:paraId="7B2CF03C">
      <w:pPr>
        <w:keepNext/>
        <w:keepLines/>
        <w:spacing w:before="260" w:after="260"/>
        <w:jc w:val="center"/>
        <w:outlineLvl w:val="1"/>
        <w:rPr>
          <w:rFonts w:ascii="Times New Roman" w:hAnsi="Times New Roman"/>
          <w:b/>
          <w:bCs/>
          <w:sz w:val="52"/>
          <w:szCs w:val="52"/>
        </w:rPr>
      </w:pPr>
    </w:p>
    <w:p w14:paraId="6BD7EC54">
      <w:pPr>
        <w:keepNext/>
        <w:keepLines/>
        <w:spacing w:before="260" w:after="260"/>
        <w:jc w:val="center"/>
        <w:outlineLvl w:val="1"/>
        <w:rPr>
          <w:rFonts w:ascii="Times New Roman" w:hAnsi="Times New Roman"/>
          <w:b/>
          <w:bCs/>
          <w:sz w:val="52"/>
          <w:szCs w:val="52"/>
        </w:rPr>
      </w:pPr>
    </w:p>
    <w:p w14:paraId="0FFD11E7">
      <w:pPr>
        <w:keepNext/>
        <w:keepLines/>
        <w:spacing w:before="260" w:after="260"/>
        <w:jc w:val="center"/>
        <w:outlineLvl w:val="1"/>
        <w:rPr>
          <w:rFonts w:ascii="Times New Roman" w:hAnsi="Times New Roman"/>
          <w:b/>
          <w:bCs/>
          <w:sz w:val="28"/>
          <w:szCs w:val="28"/>
        </w:rPr>
      </w:pPr>
    </w:p>
    <w:p w14:paraId="48D7173F">
      <w:pPr>
        <w:keepNext/>
        <w:keepLines/>
        <w:spacing w:before="260" w:after="260"/>
        <w:jc w:val="center"/>
        <w:outlineLvl w:val="1"/>
        <w:rPr>
          <w:rFonts w:ascii="Times New Roman" w:hAnsi="Times New Roman"/>
          <w:b/>
          <w:bCs/>
          <w:sz w:val="28"/>
          <w:szCs w:val="28"/>
        </w:rPr>
      </w:pPr>
    </w:p>
    <w:p w14:paraId="3B6DDF3D">
      <w:pPr>
        <w:keepNext/>
        <w:keepLines/>
        <w:spacing w:before="260" w:after="260"/>
        <w:jc w:val="center"/>
        <w:outlineLvl w:val="1"/>
        <w:rPr>
          <w:rFonts w:ascii="Times New Roman" w:hAnsi="Times New Roman"/>
          <w:b/>
          <w:bCs/>
          <w:sz w:val="28"/>
          <w:szCs w:val="28"/>
        </w:rPr>
      </w:pPr>
    </w:p>
    <w:p w14:paraId="778966B1">
      <w:pPr>
        <w:keepNext/>
        <w:keepLines/>
        <w:spacing w:before="260" w:after="260"/>
        <w:jc w:val="both"/>
        <w:outlineLvl w:val="1"/>
        <w:rPr>
          <w:rFonts w:ascii="Times New Roman" w:hAnsi="Times New Roman"/>
          <w:b/>
          <w:bCs/>
          <w:sz w:val="28"/>
          <w:szCs w:val="28"/>
        </w:rPr>
      </w:pPr>
    </w:p>
    <w:p w14:paraId="01A66F5B">
      <w:pPr>
        <w:keepNext/>
        <w:keepLines/>
        <w:spacing w:before="260" w:after="260"/>
        <w:outlineLvl w:val="1"/>
        <w:rPr>
          <w:rFonts w:ascii="Times New Roman" w:hAnsi="Times New Roman"/>
          <w:b/>
          <w:bCs/>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0" w:right="170" w:bottom="0" w:left="170" w:header="567" w:footer="850" w:gutter="0"/>
          <w:pgBorders>
            <w:top w:val="none" w:sz="0" w:space="0"/>
            <w:left w:val="none" w:sz="0" w:space="0"/>
            <w:bottom w:val="none" w:sz="0" w:space="0"/>
            <w:right w:val="none" w:sz="0" w:space="0"/>
          </w:pgBorders>
          <w:cols w:space="425" w:num="1"/>
          <w:titlePg/>
          <w:docGrid w:type="lines" w:linePitch="312" w:charSpace="0"/>
        </w:sectPr>
      </w:pPr>
    </w:p>
    <w:p w14:paraId="6203D5CE">
      <w:pPr>
        <w:pStyle w:val="2"/>
        <w:bidi w:val="0"/>
        <w:jc w:val="center"/>
      </w:pPr>
      <w:r>
        <w:rPr>
          <w:rFonts w:hint="eastAsia"/>
        </w:rPr>
        <w:t>课时分配表</w:t>
      </w:r>
    </w:p>
    <w:p w14:paraId="5D33E3DE"/>
    <w:tbl>
      <w:tblPr>
        <w:tblStyle w:val="12"/>
        <w:tblW w:w="10205" w:type="dxa"/>
        <w:jc w:val="center"/>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Layout w:type="autofit"/>
        <w:tblCellMar>
          <w:top w:w="0" w:type="dxa"/>
          <w:left w:w="108" w:type="dxa"/>
          <w:bottom w:w="0" w:type="dxa"/>
          <w:right w:w="108" w:type="dxa"/>
        </w:tblCellMar>
      </w:tblPr>
      <w:tblGrid>
        <w:gridCol w:w="1176"/>
        <w:gridCol w:w="5269"/>
        <w:gridCol w:w="1735"/>
        <w:gridCol w:w="2025"/>
      </w:tblGrid>
      <w:tr w14:paraId="37522DE5">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5B9BD5" w:themeFill="accent1"/>
            <w:vAlign w:val="center"/>
          </w:tcPr>
          <w:p w14:paraId="4CB6DDC9">
            <w:pPr>
              <w:spacing w:line="360" w:lineRule="auto"/>
              <w:jc w:val="center"/>
              <w:rPr>
                <w:rFonts w:asciiTheme="minorEastAsia" w:hAnsiTheme="minorEastAsia" w:eastAsiaTheme="minorEastAsia"/>
                <w:b/>
                <w:bCs/>
                <w:color w:val="FFFFFF" w:themeColor="background1"/>
                <w:sz w:val="28"/>
                <w:szCs w:val="28"/>
                <w14:textFill>
                  <w14:solidFill>
                    <w14:schemeClr w14:val="bg1"/>
                  </w14:solidFill>
                </w14:textFill>
              </w:rPr>
            </w:pPr>
            <w:r>
              <w:rPr>
                <w:rFonts w:hint="eastAsia" w:asciiTheme="minorEastAsia" w:hAnsiTheme="minorEastAsia" w:eastAsiaTheme="minorEastAsia"/>
                <w:b/>
                <w:bCs/>
                <w:color w:val="FFFFFF" w:themeColor="background1"/>
                <w:sz w:val="28"/>
                <w:szCs w:val="28"/>
                <w14:textFill>
                  <w14:solidFill>
                    <w14:schemeClr w14:val="bg1"/>
                  </w14:solidFill>
                </w14:textFill>
              </w:rPr>
              <w:t>章序</w:t>
            </w:r>
          </w:p>
        </w:tc>
        <w:tc>
          <w:tcPr>
            <w:tcW w:w="4166" w:type="dxa"/>
            <w:tcBorders>
              <w:tl2br w:val="nil"/>
              <w:tr2bl w:val="nil"/>
            </w:tcBorders>
            <w:shd w:val="clear" w:color="auto" w:fill="5B9BD5" w:themeFill="accent1"/>
            <w:vAlign w:val="center"/>
          </w:tcPr>
          <w:p w14:paraId="2C466409">
            <w:pPr>
              <w:spacing w:line="360" w:lineRule="auto"/>
              <w:jc w:val="center"/>
              <w:rPr>
                <w:rFonts w:asciiTheme="minorEastAsia" w:hAnsiTheme="minorEastAsia" w:eastAsiaTheme="minorEastAsia"/>
                <w:b/>
                <w:bCs/>
                <w:color w:val="FFFFFF" w:themeColor="background1"/>
                <w:sz w:val="28"/>
                <w:szCs w:val="28"/>
                <w14:textFill>
                  <w14:solidFill>
                    <w14:schemeClr w14:val="bg1"/>
                  </w14:solidFill>
                </w14:textFill>
              </w:rPr>
            </w:pPr>
            <w:r>
              <w:rPr>
                <w:rFonts w:hint="eastAsia" w:asciiTheme="minorEastAsia" w:hAnsiTheme="minorEastAsia" w:eastAsiaTheme="minorEastAsia"/>
                <w:b/>
                <w:bCs/>
                <w:color w:val="FFFFFF" w:themeColor="background1"/>
                <w:sz w:val="28"/>
                <w:szCs w:val="28"/>
                <w14:textFill>
                  <w14:solidFill>
                    <w14:schemeClr w14:val="bg1"/>
                  </w14:solidFill>
                </w14:textFill>
              </w:rPr>
              <w:t>课程内容</w:t>
            </w:r>
          </w:p>
        </w:tc>
        <w:tc>
          <w:tcPr>
            <w:tcW w:w="1372" w:type="dxa"/>
            <w:tcBorders>
              <w:tl2br w:val="nil"/>
              <w:tr2bl w:val="nil"/>
            </w:tcBorders>
            <w:shd w:val="clear" w:color="auto" w:fill="5B9BD5" w:themeFill="accent1"/>
            <w:vAlign w:val="center"/>
          </w:tcPr>
          <w:p w14:paraId="35106676">
            <w:pPr>
              <w:spacing w:line="360" w:lineRule="auto"/>
              <w:jc w:val="center"/>
              <w:rPr>
                <w:rFonts w:asciiTheme="minorEastAsia" w:hAnsiTheme="minorEastAsia" w:eastAsiaTheme="minorEastAsia"/>
                <w:b/>
                <w:bCs/>
                <w:color w:val="FFFFFF" w:themeColor="background1"/>
                <w:sz w:val="28"/>
                <w:szCs w:val="28"/>
                <w14:textFill>
                  <w14:solidFill>
                    <w14:schemeClr w14:val="bg1"/>
                  </w14:solidFill>
                </w14:textFill>
              </w:rPr>
            </w:pPr>
            <w:r>
              <w:rPr>
                <w:rFonts w:hint="eastAsia" w:asciiTheme="minorEastAsia" w:hAnsiTheme="minorEastAsia" w:eastAsiaTheme="minorEastAsia"/>
                <w:b/>
                <w:bCs/>
                <w:color w:val="FFFFFF" w:themeColor="background1"/>
                <w:sz w:val="28"/>
                <w:szCs w:val="28"/>
                <w14:textFill>
                  <w14:solidFill>
                    <w14:schemeClr w14:val="bg1"/>
                  </w14:solidFill>
                </w14:textFill>
              </w:rPr>
              <w:t>课时</w:t>
            </w:r>
          </w:p>
        </w:tc>
        <w:tc>
          <w:tcPr>
            <w:tcW w:w="1600" w:type="dxa"/>
            <w:tcBorders>
              <w:tl2br w:val="nil"/>
              <w:tr2bl w:val="nil"/>
            </w:tcBorders>
            <w:shd w:val="clear" w:color="auto" w:fill="5B9BD5" w:themeFill="accent1"/>
            <w:vAlign w:val="center"/>
          </w:tcPr>
          <w:p w14:paraId="0B000960">
            <w:pPr>
              <w:spacing w:line="360" w:lineRule="auto"/>
              <w:jc w:val="center"/>
              <w:rPr>
                <w:rFonts w:asciiTheme="minorEastAsia" w:hAnsiTheme="minorEastAsia" w:eastAsiaTheme="minorEastAsia"/>
                <w:b/>
                <w:bCs/>
                <w:color w:val="FFFFFF" w:themeColor="background1"/>
                <w:sz w:val="28"/>
                <w:szCs w:val="28"/>
                <w14:textFill>
                  <w14:solidFill>
                    <w14:schemeClr w14:val="bg1"/>
                  </w14:solidFill>
                </w14:textFill>
              </w:rPr>
            </w:pPr>
            <w:r>
              <w:rPr>
                <w:rFonts w:hint="eastAsia" w:asciiTheme="minorEastAsia" w:hAnsiTheme="minorEastAsia" w:eastAsiaTheme="minorEastAsia"/>
                <w:b/>
                <w:bCs/>
                <w:color w:val="FFFFFF" w:themeColor="background1"/>
                <w:sz w:val="28"/>
                <w:szCs w:val="28"/>
                <w14:textFill>
                  <w14:solidFill>
                    <w14:schemeClr w14:val="bg1"/>
                  </w14:solidFill>
                </w14:textFill>
              </w:rPr>
              <w:t>备注</w:t>
            </w:r>
          </w:p>
        </w:tc>
      </w:tr>
      <w:tr w14:paraId="5D6CF724">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2872FCB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4166" w:type="dxa"/>
            <w:tcBorders>
              <w:tl2br w:val="nil"/>
              <w:tr2bl w:val="nil"/>
            </w:tcBorders>
            <w:shd w:val="clear" w:color="auto" w:fill="FFFFFF"/>
            <w:vAlign w:val="center"/>
          </w:tcPr>
          <w:p w14:paraId="6D5377BA">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绪论</w:t>
            </w:r>
          </w:p>
        </w:tc>
        <w:tc>
          <w:tcPr>
            <w:tcW w:w="1372" w:type="dxa"/>
            <w:tcBorders>
              <w:tl2br w:val="nil"/>
              <w:tr2bl w:val="nil"/>
            </w:tcBorders>
            <w:shd w:val="clear" w:color="auto" w:fill="FFFFFF"/>
            <w:vAlign w:val="center"/>
          </w:tcPr>
          <w:p w14:paraId="1E6746B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1600" w:type="dxa"/>
            <w:tcBorders>
              <w:tl2br w:val="nil"/>
              <w:tr2bl w:val="nil"/>
            </w:tcBorders>
            <w:shd w:val="clear" w:color="auto" w:fill="FFFFFF"/>
            <w:vAlign w:val="center"/>
          </w:tcPr>
          <w:p w14:paraId="12266F0A">
            <w:pPr>
              <w:spacing w:line="360" w:lineRule="auto"/>
              <w:jc w:val="center"/>
              <w:rPr>
                <w:rFonts w:asciiTheme="minorEastAsia" w:hAnsiTheme="minorEastAsia" w:eastAsiaTheme="minorEastAsia"/>
                <w:sz w:val="28"/>
                <w:szCs w:val="28"/>
              </w:rPr>
            </w:pPr>
          </w:p>
        </w:tc>
      </w:tr>
      <w:tr w14:paraId="272AFD3A">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5519A5ED">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4166" w:type="dxa"/>
            <w:tcBorders>
              <w:tl2br w:val="nil"/>
              <w:tr2bl w:val="nil"/>
            </w:tcBorders>
            <w:shd w:val="clear" w:color="auto" w:fill="FFFFFF"/>
            <w:vAlign w:val="center"/>
          </w:tcPr>
          <w:p w14:paraId="16505A7C">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基本组织</w:t>
            </w:r>
          </w:p>
        </w:tc>
        <w:tc>
          <w:tcPr>
            <w:tcW w:w="1372" w:type="dxa"/>
            <w:tcBorders>
              <w:tl2br w:val="nil"/>
              <w:tr2bl w:val="nil"/>
            </w:tcBorders>
            <w:shd w:val="clear" w:color="auto" w:fill="FFFFFF"/>
            <w:vAlign w:val="center"/>
          </w:tcPr>
          <w:p w14:paraId="0C49D705">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10</w:t>
            </w:r>
          </w:p>
        </w:tc>
        <w:tc>
          <w:tcPr>
            <w:tcW w:w="1600" w:type="dxa"/>
            <w:tcBorders>
              <w:tl2br w:val="nil"/>
              <w:tr2bl w:val="nil"/>
            </w:tcBorders>
            <w:shd w:val="clear" w:color="auto" w:fill="FFFFFF"/>
            <w:vAlign w:val="center"/>
          </w:tcPr>
          <w:p w14:paraId="782C9AA4">
            <w:pPr>
              <w:spacing w:line="360" w:lineRule="auto"/>
              <w:jc w:val="center"/>
              <w:rPr>
                <w:rFonts w:asciiTheme="minorEastAsia" w:hAnsiTheme="minorEastAsia" w:eastAsiaTheme="minorEastAsia"/>
                <w:sz w:val="28"/>
                <w:szCs w:val="28"/>
              </w:rPr>
            </w:pPr>
          </w:p>
        </w:tc>
      </w:tr>
      <w:tr w14:paraId="189FB4F6">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72893C9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3</w:t>
            </w:r>
          </w:p>
        </w:tc>
        <w:tc>
          <w:tcPr>
            <w:tcW w:w="4166" w:type="dxa"/>
            <w:tcBorders>
              <w:tl2br w:val="nil"/>
              <w:tr2bl w:val="nil"/>
            </w:tcBorders>
            <w:shd w:val="clear" w:color="auto" w:fill="FFFFFF"/>
            <w:vAlign w:val="center"/>
          </w:tcPr>
          <w:p w14:paraId="651C1F5B">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运动系统</w:t>
            </w:r>
          </w:p>
        </w:tc>
        <w:tc>
          <w:tcPr>
            <w:tcW w:w="1372" w:type="dxa"/>
            <w:tcBorders>
              <w:tl2br w:val="nil"/>
              <w:tr2bl w:val="nil"/>
            </w:tcBorders>
            <w:shd w:val="clear" w:color="auto" w:fill="FFFFFF"/>
            <w:vAlign w:val="center"/>
          </w:tcPr>
          <w:p w14:paraId="38F31598">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14</w:t>
            </w:r>
          </w:p>
        </w:tc>
        <w:tc>
          <w:tcPr>
            <w:tcW w:w="1600" w:type="dxa"/>
            <w:tcBorders>
              <w:tl2br w:val="nil"/>
              <w:tr2bl w:val="nil"/>
            </w:tcBorders>
            <w:shd w:val="clear" w:color="auto" w:fill="FFFFFF"/>
            <w:vAlign w:val="center"/>
          </w:tcPr>
          <w:p w14:paraId="729D3866">
            <w:pPr>
              <w:spacing w:line="360" w:lineRule="auto"/>
              <w:jc w:val="center"/>
              <w:rPr>
                <w:rFonts w:asciiTheme="minorEastAsia" w:hAnsiTheme="minorEastAsia" w:eastAsiaTheme="minorEastAsia"/>
                <w:sz w:val="28"/>
                <w:szCs w:val="28"/>
              </w:rPr>
            </w:pPr>
          </w:p>
        </w:tc>
      </w:tr>
      <w:tr w14:paraId="46F82D0F">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4A28F34F">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4166" w:type="dxa"/>
            <w:tcBorders>
              <w:tl2br w:val="nil"/>
              <w:tr2bl w:val="nil"/>
            </w:tcBorders>
            <w:shd w:val="clear" w:color="auto" w:fill="FFFFFF"/>
            <w:vAlign w:val="center"/>
          </w:tcPr>
          <w:p w14:paraId="19C9847D">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消化系统</w:t>
            </w:r>
          </w:p>
        </w:tc>
        <w:tc>
          <w:tcPr>
            <w:tcW w:w="1372" w:type="dxa"/>
            <w:tcBorders>
              <w:tl2br w:val="nil"/>
              <w:tr2bl w:val="nil"/>
            </w:tcBorders>
            <w:shd w:val="clear" w:color="auto" w:fill="FFFFFF"/>
            <w:vAlign w:val="center"/>
          </w:tcPr>
          <w:p w14:paraId="6EEFD2B9">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1600" w:type="dxa"/>
            <w:tcBorders>
              <w:tl2br w:val="nil"/>
              <w:tr2bl w:val="nil"/>
            </w:tcBorders>
            <w:shd w:val="clear" w:color="auto" w:fill="FFFFFF"/>
            <w:vAlign w:val="center"/>
          </w:tcPr>
          <w:p w14:paraId="0ADD8FA8">
            <w:pPr>
              <w:spacing w:line="360" w:lineRule="auto"/>
              <w:jc w:val="center"/>
              <w:rPr>
                <w:rFonts w:asciiTheme="minorEastAsia" w:hAnsiTheme="minorEastAsia" w:eastAsiaTheme="minorEastAsia"/>
                <w:sz w:val="28"/>
                <w:szCs w:val="28"/>
              </w:rPr>
            </w:pPr>
          </w:p>
        </w:tc>
      </w:tr>
      <w:tr w14:paraId="156AAD51">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440570EA">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5</w:t>
            </w:r>
          </w:p>
        </w:tc>
        <w:tc>
          <w:tcPr>
            <w:tcW w:w="4166" w:type="dxa"/>
            <w:tcBorders>
              <w:tl2br w:val="nil"/>
              <w:tr2bl w:val="nil"/>
            </w:tcBorders>
            <w:shd w:val="clear" w:color="auto" w:fill="FFFFFF"/>
            <w:vAlign w:val="center"/>
          </w:tcPr>
          <w:p w14:paraId="45D27768">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呼吸系统</w:t>
            </w:r>
          </w:p>
        </w:tc>
        <w:tc>
          <w:tcPr>
            <w:tcW w:w="1372" w:type="dxa"/>
            <w:tcBorders>
              <w:tl2br w:val="nil"/>
              <w:tr2bl w:val="nil"/>
            </w:tcBorders>
            <w:shd w:val="clear" w:color="auto" w:fill="FFFFFF"/>
            <w:vAlign w:val="center"/>
          </w:tcPr>
          <w:p w14:paraId="7E76B400">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30803D67">
            <w:pPr>
              <w:spacing w:line="360" w:lineRule="auto"/>
              <w:jc w:val="center"/>
              <w:rPr>
                <w:rFonts w:asciiTheme="minorEastAsia" w:hAnsiTheme="minorEastAsia" w:eastAsiaTheme="minorEastAsia"/>
                <w:sz w:val="28"/>
                <w:szCs w:val="28"/>
              </w:rPr>
            </w:pPr>
          </w:p>
        </w:tc>
      </w:tr>
      <w:tr w14:paraId="694AC73B">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0736F57A">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4166" w:type="dxa"/>
            <w:tcBorders>
              <w:tl2br w:val="nil"/>
              <w:tr2bl w:val="nil"/>
            </w:tcBorders>
            <w:shd w:val="clear" w:color="auto" w:fill="FFFFFF"/>
            <w:vAlign w:val="center"/>
          </w:tcPr>
          <w:p w14:paraId="24456AE5">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泌尿系统</w:t>
            </w:r>
          </w:p>
        </w:tc>
        <w:tc>
          <w:tcPr>
            <w:tcW w:w="1372" w:type="dxa"/>
            <w:tcBorders>
              <w:tl2br w:val="nil"/>
              <w:tr2bl w:val="nil"/>
            </w:tcBorders>
            <w:shd w:val="clear" w:color="auto" w:fill="FFFFFF"/>
            <w:vAlign w:val="center"/>
          </w:tcPr>
          <w:p w14:paraId="31F66017">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5F05FF10">
            <w:pPr>
              <w:spacing w:line="360" w:lineRule="auto"/>
              <w:jc w:val="center"/>
              <w:rPr>
                <w:rFonts w:asciiTheme="minorEastAsia" w:hAnsiTheme="minorEastAsia" w:eastAsiaTheme="minorEastAsia"/>
                <w:sz w:val="28"/>
                <w:szCs w:val="28"/>
              </w:rPr>
            </w:pPr>
          </w:p>
        </w:tc>
      </w:tr>
      <w:tr w14:paraId="270E69AF">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3E572212">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7</w:t>
            </w:r>
          </w:p>
        </w:tc>
        <w:tc>
          <w:tcPr>
            <w:tcW w:w="4166" w:type="dxa"/>
            <w:tcBorders>
              <w:tl2br w:val="nil"/>
              <w:tr2bl w:val="nil"/>
            </w:tcBorders>
            <w:shd w:val="clear" w:color="auto" w:fill="FFFFFF"/>
            <w:vAlign w:val="center"/>
          </w:tcPr>
          <w:p w14:paraId="2F93E026">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生殖系统</w:t>
            </w:r>
          </w:p>
        </w:tc>
        <w:tc>
          <w:tcPr>
            <w:tcW w:w="1372" w:type="dxa"/>
            <w:tcBorders>
              <w:tl2br w:val="nil"/>
              <w:tr2bl w:val="nil"/>
            </w:tcBorders>
            <w:shd w:val="clear" w:color="auto" w:fill="FFFFFF"/>
            <w:vAlign w:val="center"/>
          </w:tcPr>
          <w:p w14:paraId="6E2BDDF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550CB4CF">
            <w:pPr>
              <w:spacing w:line="360" w:lineRule="auto"/>
              <w:jc w:val="center"/>
              <w:rPr>
                <w:rFonts w:asciiTheme="minorEastAsia" w:hAnsiTheme="minorEastAsia" w:eastAsiaTheme="minorEastAsia"/>
                <w:sz w:val="28"/>
                <w:szCs w:val="28"/>
              </w:rPr>
            </w:pPr>
          </w:p>
        </w:tc>
      </w:tr>
      <w:tr w14:paraId="449A5668">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5687FA5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4166" w:type="dxa"/>
            <w:tcBorders>
              <w:tl2br w:val="nil"/>
              <w:tr2bl w:val="nil"/>
            </w:tcBorders>
            <w:shd w:val="clear" w:color="auto" w:fill="FFFFFF"/>
            <w:vAlign w:val="center"/>
          </w:tcPr>
          <w:p w14:paraId="2253AF46">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内分泌系统</w:t>
            </w:r>
          </w:p>
        </w:tc>
        <w:tc>
          <w:tcPr>
            <w:tcW w:w="1372" w:type="dxa"/>
            <w:tcBorders>
              <w:tl2br w:val="nil"/>
              <w:tr2bl w:val="nil"/>
            </w:tcBorders>
            <w:shd w:val="clear" w:color="auto" w:fill="FFFFFF"/>
            <w:vAlign w:val="center"/>
          </w:tcPr>
          <w:p w14:paraId="11595FB2">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1600" w:type="dxa"/>
            <w:tcBorders>
              <w:tl2br w:val="nil"/>
              <w:tr2bl w:val="nil"/>
            </w:tcBorders>
            <w:shd w:val="clear" w:color="auto" w:fill="FFFFFF"/>
            <w:vAlign w:val="center"/>
          </w:tcPr>
          <w:p w14:paraId="5ADC942B">
            <w:pPr>
              <w:spacing w:line="360" w:lineRule="auto"/>
              <w:jc w:val="center"/>
              <w:rPr>
                <w:rFonts w:asciiTheme="minorEastAsia" w:hAnsiTheme="minorEastAsia" w:eastAsiaTheme="minorEastAsia"/>
                <w:sz w:val="28"/>
                <w:szCs w:val="28"/>
              </w:rPr>
            </w:pPr>
          </w:p>
        </w:tc>
      </w:tr>
      <w:tr w14:paraId="242AFDB5">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PrEx>
        <w:trPr>
          <w:trHeight w:val="680" w:hRule="atLeast"/>
          <w:jc w:val="center"/>
        </w:trPr>
        <w:tc>
          <w:tcPr>
            <w:tcW w:w="930" w:type="dxa"/>
            <w:tcBorders>
              <w:tl2br w:val="nil"/>
              <w:tr2bl w:val="nil"/>
            </w:tcBorders>
            <w:shd w:val="clear" w:color="auto" w:fill="FFFFFF"/>
            <w:vAlign w:val="center"/>
          </w:tcPr>
          <w:p w14:paraId="28FAC32F">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w:t>
            </w:r>
          </w:p>
        </w:tc>
        <w:tc>
          <w:tcPr>
            <w:tcW w:w="4166" w:type="dxa"/>
            <w:tcBorders>
              <w:tl2br w:val="nil"/>
              <w:tr2bl w:val="nil"/>
            </w:tcBorders>
            <w:shd w:val="clear" w:color="auto" w:fill="FFFFFF"/>
            <w:vAlign w:val="center"/>
          </w:tcPr>
          <w:p w14:paraId="1638651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脉管系统</w:t>
            </w:r>
          </w:p>
        </w:tc>
        <w:tc>
          <w:tcPr>
            <w:tcW w:w="1372" w:type="dxa"/>
            <w:tcBorders>
              <w:tl2br w:val="nil"/>
              <w:tr2bl w:val="nil"/>
            </w:tcBorders>
            <w:shd w:val="clear" w:color="auto" w:fill="FFFFFF"/>
            <w:vAlign w:val="center"/>
          </w:tcPr>
          <w:p w14:paraId="39D0C149">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16</w:t>
            </w:r>
          </w:p>
        </w:tc>
        <w:tc>
          <w:tcPr>
            <w:tcW w:w="1600" w:type="dxa"/>
            <w:tcBorders>
              <w:tl2br w:val="nil"/>
              <w:tr2bl w:val="nil"/>
            </w:tcBorders>
            <w:shd w:val="clear" w:color="auto" w:fill="FFFFFF"/>
            <w:vAlign w:val="center"/>
          </w:tcPr>
          <w:p w14:paraId="06B6984D">
            <w:pPr>
              <w:spacing w:line="360" w:lineRule="auto"/>
              <w:jc w:val="center"/>
              <w:rPr>
                <w:rFonts w:asciiTheme="minorEastAsia" w:hAnsiTheme="minorEastAsia" w:eastAsiaTheme="minorEastAsia"/>
                <w:sz w:val="28"/>
                <w:szCs w:val="28"/>
              </w:rPr>
            </w:pPr>
          </w:p>
        </w:tc>
      </w:tr>
      <w:tr w14:paraId="218B19DF">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7F2B7A7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10</w:t>
            </w:r>
          </w:p>
        </w:tc>
        <w:tc>
          <w:tcPr>
            <w:tcW w:w="4166" w:type="dxa"/>
            <w:tcBorders>
              <w:tl2br w:val="nil"/>
              <w:tr2bl w:val="nil"/>
            </w:tcBorders>
            <w:shd w:val="clear" w:color="auto" w:fill="FFFFFF"/>
            <w:vAlign w:val="center"/>
          </w:tcPr>
          <w:p w14:paraId="21ABFBA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感觉器</w:t>
            </w:r>
          </w:p>
        </w:tc>
        <w:tc>
          <w:tcPr>
            <w:tcW w:w="1372" w:type="dxa"/>
            <w:tcBorders>
              <w:tl2br w:val="nil"/>
              <w:tr2bl w:val="nil"/>
            </w:tcBorders>
            <w:shd w:val="clear" w:color="auto" w:fill="FFFFFF"/>
            <w:vAlign w:val="center"/>
          </w:tcPr>
          <w:p w14:paraId="12FA2642">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450BE33D">
            <w:pPr>
              <w:spacing w:line="360" w:lineRule="auto"/>
              <w:jc w:val="center"/>
              <w:rPr>
                <w:rFonts w:asciiTheme="minorEastAsia" w:hAnsiTheme="minorEastAsia" w:eastAsiaTheme="minorEastAsia"/>
                <w:sz w:val="28"/>
                <w:szCs w:val="28"/>
              </w:rPr>
            </w:pPr>
          </w:p>
        </w:tc>
      </w:tr>
      <w:tr w14:paraId="2A68D106">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4FF25EF8">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11</w:t>
            </w:r>
          </w:p>
        </w:tc>
        <w:tc>
          <w:tcPr>
            <w:tcW w:w="4166" w:type="dxa"/>
            <w:tcBorders>
              <w:tl2br w:val="nil"/>
              <w:tr2bl w:val="nil"/>
            </w:tcBorders>
            <w:shd w:val="clear" w:color="auto" w:fill="FFFFFF"/>
            <w:vAlign w:val="center"/>
          </w:tcPr>
          <w:p w14:paraId="0471251D">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神经系统</w:t>
            </w:r>
          </w:p>
        </w:tc>
        <w:tc>
          <w:tcPr>
            <w:tcW w:w="1372" w:type="dxa"/>
            <w:tcBorders>
              <w:tl2br w:val="nil"/>
              <w:tr2bl w:val="nil"/>
            </w:tcBorders>
            <w:shd w:val="clear" w:color="auto" w:fill="FFFFFF"/>
            <w:vAlign w:val="center"/>
          </w:tcPr>
          <w:p w14:paraId="7A32AEF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16</w:t>
            </w:r>
          </w:p>
        </w:tc>
        <w:tc>
          <w:tcPr>
            <w:tcW w:w="1600" w:type="dxa"/>
            <w:tcBorders>
              <w:tl2br w:val="nil"/>
              <w:tr2bl w:val="nil"/>
            </w:tcBorders>
            <w:shd w:val="clear" w:color="auto" w:fill="FFFFFF"/>
            <w:vAlign w:val="center"/>
          </w:tcPr>
          <w:p w14:paraId="43423EF5">
            <w:pPr>
              <w:spacing w:line="360" w:lineRule="auto"/>
              <w:jc w:val="center"/>
              <w:rPr>
                <w:rFonts w:asciiTheme="minorEastAsia" w:hAnsiTheme="minorEastAsia" w:eastAsiaTheme="minorEastAsia"/>
                <w:sz w:val="28"/>
                <w:szCs w:val="28"/>
              </w:rPr>
            </w:pPr>
          </w:p>
        </w:tc>
      </w:tr>
      <w:tr w14:paraId="510312C8">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04A811C0">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12</w:t>
            </w:r>
          </w:p>
        </w:tc>
        <w:tc>
          <w:tcPr>
            <w:tcW w:w="4166" w:type="dxa"/>
            <w:tcBorders>
              <w:tl2br w:val="nil"/>
              <w:tr2bl w:val="nil"/>
            </w:tcBorders>
            <w:shd w:val="clear" w:color="auto" w:fill="FFFFFF"/>
            <w:vAlign w:val="center"/>
          </w:tcPr>
          <w:p w14:paraId="1FD4EC4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胚胎发育概要</w:t>
            </w:r>
          </w:p>
        </w:tc>
        <w:tc>
          <w:tcPr>
            <w:tcW w:w="1372" w:type="dxa"/>
            <w:tcBorders>
              <w:tl2br w:val="nil"/>
              <w:tr2bl w:val="nil"/>
            </w:tcBorders>
            <w:shd w:val="clear" w:color="auto" w:fill="FFFFFF"/>
            <w:vAlign w:val="center"/>
          </w:tcPr>
          <w:p w14:paraId="0CBF347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1600" w:type="dxa"/>
            <w:tcBorders>
              <w:tl2br w:val="nil"/>
              <w:tr2bl w:val="nil"/>
            </w:tcBorders>
            <w:shd w:val="clear" w:color="auto" w:fill="FFFFFF"/>
            <w:vAlign w:val="center"/>
          </w:tcPr>
          <w:p w14:paraId="4A6F5B94">
            <w:pPr>
              <w:spacing w:line="360" w:lineRule="auto"/>
              <w:jc w:val="center"/>
              <w:rPr>
                <w:rFonts w:asciiTheme="minorEastAsia" w:hAnsiTheme="minorEastAsia" w:eastAsiaTheme="minorEastAsia"/>
                <w:sz w:val="28"/>
                <w:szCs w:val="28"/>
              </w:rPr>
            </w:pPr>
          </w:p>
        </w:tc>
      </w:tr>
      <w:tr w14:paraId="61C36C5D">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PrEx>
        <w:trPr>
          <w:trHeight w:val="680" w:hRule="atLeast"/>
          <w:jc w:val="center"/>
        </w:trPr>
        <w:tc>
          <w:tcPr>
            <w:tcW w:w="930" w:type="dxa"/>
            <w:tcBorders>
              <w:tl2br w:val="nil"/>
              <w:tr2bl w:val="nil"/>
            </w:tcBorders>
            <w:shd w:val="clear" w:color="auto" w:fill="FFFFFF"/>
            <w:vAlign w:val="center"/>
          </w:tcPr>
          <w:p w14:paraId="1931033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总计</w:t>
            </w:r>
          </w:p>
        </w:tc>
        <w:tc>
          <w:tcPr>
            <w:tcW w:w="4166" w:type="dxa"/>
            <w:tcBorders>
              <w:tl2br w:val="nil"/>
              <w:tr2bl w:val="nil"/>
            </w:tcBorders>
            <w:shd w:val="clear" w:color="auto" w:fill="FFFFFF"/>
            <w:vAlign w:val="center"/>
          </w:tcPr>
          <w:p w14:paraId="41C7B60C">
            <w:pPr>
              <w:spacing w:line="360" w:lineRule="auto"/>
              <w:jc w:val="center"/>
              <w:rPr>
                <w:rFonts w:asciiTheme="minorEastAsia" w:hAnsiTheme="minorEastAsia" w:eastAsiaTheme="minorEastAsia"/>
                <w:sz w:val="28"/>
                <w:szCs w:val="28"/>
              </w:rPr>
            </w:pPr>
          </w:p>
        </w:tc>
        <w:tc>
          <w:tcPr>
            <w:tcW w:w="1372" w:type="dxa"/>
            <w:tcBorders>
              <w:tl2br w:val="nil"/>
              <w:tr2bl w:val="nil"/>
            </w:tcBorders>
            <w:shd w:val="clear" w:color="auto" w:fill="FFFFFF"/>
            <w:vAlign w:val="center"/>
          </w:tcPr>
          <w:p w14:paraId="7813AF9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98</w:t>
            </w:r>
          </w:p>
        </w:tc>
        <w:tc>
          <w:tcPr>
            <w:tcW w:w="1600" w:type="dxa"/>
            <w:tcBorders>
              <w:tl2br w:val="nil"/>
              <w:tr2bl w:val="nil"/>
            </w:tcBorders>
            <w:shd w:val="clear" w:color="auto" w:fill="FFFFFF"/>
            <w:vAlign w:val="center"/>
          </w:tcPr>
          <w:p w14:paraId="4F575A03">
            <w:pPr>
              <w:spacing w:line="360" w:lineRule="auto"/>
              <w:jc w:val="center"/>
              <w:rPr>
                <w:rFonts w:asciiTheme="minorEastAsia" w:hAnsiTheme="minorEastAsia" w:eastAsiaTheme="minorEastAsia"/>
                <w:sz w:val="28"/>
                <w:szCs w:val="28"/>
              </w:rPr>
            </w:pPr>
          </w:p>
        </w:tc>
      </w:tr>
    </w:tbl>
    <w:p w14:paraId="5B5F57CE"/>
    <w:p w14:paraId="065A88B1">
      <w:pPr>
        <w:jc w:val="center"/>
      </w:pPr>
    </w:p>
    <w:p w14:paraId="47219050">
      <w:pPr>
        <w:jc w:val="center"/>
      </w:pPr>
    </w:p>
    <w:p w14:paraId="5F5A2E05">
      <w:pPr>
        <w:jc w:val="center"/>
      </w:pPr>
    </w:p>
    <w:p w14:paraId="14662E4C">
      <w:pPr>
        <w:jc w:val="center"/>
      </w:pPr>
    </w:p>
    <w:p w14:paraId="62C0D2DD">
      <w:pPr>
        <w:jc w:val="center"/>
      </w:pPr>
    </w:p>
    <w:p w14:paraId="04195A8C">
      <w:pPr>
        <w:jc w:val="center"/>
      </w:pPr>
    </w:p>
    <w:p w14:paraId="162F7120">
      <w:pPr>
        <w:jc w:val="center"/>
      </w:pPr>
    </w:p>
    <w:p w14:paraId="573F1B3C">
      <w:pPr>
        <w:jc w:val="center"/>
      </w:pPr>
    </w:p>
    <w:p w14:paraId="2F1DCB14">
      <w:pPr>
        <w:jc w:val="center"/>
      </w:pPr>
    </w:p>
    <w:p w14:paraId="189A9730">
      <w:pPr>
        <w:jc w:val="center"/>
      </w:pPr>
    </w:p>
    <w:p w14:paraId="1F7A8AED">
      <w:pPr>
        <w:jc w:val="center"/>
      </w:pPr>
    </w:p>
    <w:p w14:paraId="1C6BB112">
      <w:pPr>
        <w:jc w:val="center"/>
      </w:pPr>
    </w:p>
    <w:p w14:paraId="63B5C0AE">
      <w:pPr>
        <w:keepNext/>
        <w:keepLines/>
        <w:spacing w:before="260" w:after="260" w:line="416" w:lineRule="atLeast"/>
        <w:jc w:val="center"/>
        <w:outlineLvl w:val="1"/>
        <w:rPr>
          <w:rFonts w:hint="eastAsia" w:ascii="微软简老宋" w:hAnsi="微软简老宋" w:cs="微软简老宋" w:eastAsiaTheme="minorEastAsia"/>
          <w:color w:val="00B0F0"/>
          <w:sz w:val="32"/>
          <w:szCs w:val="32"/>
        </w:rPr>
      </w:pPr>
      <w:r>
        <w:rPr>
          <w:rFonts w:hint="eastAsia" w:ascii="微软简老宋" w:hAnsi="微软简老宋" w:eastAsia="微软简老宋" w:cs="微软简老宋"/>
          <w:color w:val="00B0F0"/>
          <w:sz w:val="32"/>
          <w:szCs w:val="32"/>
        </w:rPr>
        <w:t>单元五  呼吸系统</w:t>
      </w:r>
    </w:p>
    <w:tbl>
      <w:tblPr>
        <w:tblStyle w:val="11"/>
        <w:tblW w:w="10205" w:type="dxa"/>
        <w:jc w:val="center"/>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Layout w:type="fixed"/>
        <w:tblCellMar>
          <w:top w:w="0" w:type="dxa"/>
          <w:left w:w="108" w:type="dxa"/>
          <w:bottom w:w="0" w:type="dxa"/>
          <w:right w:w="108" w:type="dxa"/>
        </w:tblCellMar>
      </w:tblPr>
      <w:tblGrid>
        <w:gridCol w:w="1544"/>
        <w:gridCol w:w="7007"/>
        <w:gridCol w:w="1654"/>
      </w:tblGrid>
      <w:tr w14:paraId="0B06EFDF">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E751847">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bookmarkStart w:id="0" w:name="_GoBack" w:colFirst="0" w:colLast="0"/>
            <w:r>
              <w:rPr>
                <w:rFonts w:hint="eastAsia" w:ascii="宋体" w:hAnsi="宋体" w:eastAsia="宋体" w:cs="宋体"/>
                <w:b/>
                <w:bCs/>
                <w:sz w:val="24"/>
                <w:szCs w:val="24"/>
              </w:rPr>
              <w:t>课题</w:t>
            </w:r>
          </w:p>
        </w:tc>
        <w:tc>
          <w:tcPr>
            <w:tcW w:w="8904" w:type="dxa"/>
            <w:gridSpan w:val="2"/>
            <w:tcBorders>
              <w:tl2br w:val="nil"/>
              <w:tr2bl w:val="nil"/>
            </w:tcBorders>
            <w:vAlign w:val="center"/>
          </w:tcPr>
          <w:p w14:paraId="3C5ADAE0">
            <w:pPr>
              <w:spacing w:line="360" w:lineRule="auto"/>
              <w:rPr>
                <w:rFonts w:ascii="Times New Roman" w:hAnsi="Times New Roman"/>
                <w:sz w:val="24"/>
                <w:szCs w:val="24"/>
              </w:rPr>
            </w:pPr>
            <w:r>
              <w:rPr>
                <w:rFonts w:hint="eastAsia" w:ascii="Times New Roman"/>
                <w:color w:val="00B0F0"/>
                <w:sz w:val="24"/>
                <w:szCs w:val="24"/>
              </w:rPr>
              <w:t>呼吸系统</w:t>
            </w:r>
          </w:p>
        </w:tc>
      </w:tr>
      <w:tr w14:paraId="72A1EAF3">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7EDFA824">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课时</w:t>
            </w:r>
          </w:p>
        </w:tc>
        <w:tc>
          <w:tcPr>
            <w:tcW w:w="8904" w:type="dxa"/>
            <w:gridSpan w:val="2"/>
            <w:tcBorders>
              <w:tl2br w:val="nil"/>
              <w:tr2bl w:val="nil"/>
            </w:tcBorders>
            <w:vAlign w:val="center"/>
          </w:tcPr>
          <w:p w14:paraId="194FB89F">
            <w:pPr>
              <w:spacing w:line="360" w:lineRule="auto"/>
              <w:rPr>
                <w:rFonts w:ascii="Times New Roman" w:hAnsi="Times New Roman"/>
                <w:sz w:val="24"/>
                <w:szCs w:val="24"/>
              </w:rPr>
            </w:pPr>
            <w:r>
              <w:rPr>
                <w:rFonts w:hint="eastAsia" w:ascii="Times New Roman" w:hAnsi="Times New Roman"/>
                <w:sz w:val="24"/>
                <w:szCs w:val="24"/>
              </w:rPr>
              <w:t>6</w:t>
            </w:r>
            <w:r>
              <w:rPr>
                <w:rFonts w:ascii="Times New Roman"/>
                <w:sz w:val="24"/>
                <w:szCs w:val="24"/>
              </w:rPr>
              <w:t>课时</w:t>
            </w:r>
            <w:r>
              <w:rPr>
                <w:rFonts w:hint="eastAsia" w:ascii="Times New Roman"/>
                <w:sz w:val="24"/>
                <w:szCs w:val="24"/>
              </w:rPr>
              <w:t>（270min）。</w:t>
            </w:r>
          </w:p>
        </w:tc>
      </w:tr>
      <w:tr w14:paraId="7A06E254">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3E71AF3">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教学目标</w:t>
            </w:r>
          </w:p>
        </w:tc>
        <w:tc>
          <w:tcPr>
            <w:tcW w:w="8904" w:type="dxa"/>
            <w:gridSpan w:val="2"/>
            <w:tcBorders>
              <w:tl2br w:val="nil"/>
              <w:tr2bl w:val="nil"/>
            </w:tcBorders>
            <w:vAlign w:val="center"/>
          </w:tcPr>
          <w:p w14:paraId="5A7E0796">
            <w:pPr>
              <w:spacing w:line="360" w:lineRule="auto"/>
              <w:rPr>
                <w:b w:val="0"/>
                <w:color w:val="00B0F0"/>
                <w:sz w:val="24"/>
                <w:szCs w:val="24"/>
              </w:rPr>
            </w:pPr>
            <w:r>
              <w:rPr>
                <w:color w:val="00B0F0"/>
                <w:sz w:val="24"/>
                <w:szCs w:val="24"/>
              </w:rPr>
              <w:t>知识</w:t>
            </w:r>
            <w:r>
              <w:rPr>
                <w:rFonts w:hint="eastAsia"/>
                <w:color w:val="00B0F0"/>
                <w:sz w:val="24"/>
                <w:szCs w:val="24"/>
              </w:rPr>
              <w:t>技能</w:t>
            </w:r>
            <w:r>
              <w:rPr>
                <w:color w:val="00B0F0"/>
                <w:sz w:val="24"/>
                <w:szCs w:val="24"/>
              </w:rPr>
              <w:t>目标：</w:t>
            </w:r>
          </w:p>
          <w:p w14:paraId="00EB2F8E">
            <w:pPr>
              <w:widowControl/>
              <w:spacing w:line="360" w:lineRule="auto"/>
              <w:ind w:firstLine="440"/>
              <w:rPr>
                <w:rFonts w:ascii="Times New Roman"/>
                <w:bCs w:val="0"/>
                <w:sz w:val="24"/>
                <w:szCs w:val="24"/>
              </w:rPr>
            </w:pPr>
            <w:r>
              <w:rPr>
                <w:rFonts w:ascii="Times New Roman" w:hAnsi="Times New Roman"/>
                <w:sz w:val="24"/>
                <w:szCs w:val="24"/>
              </w:rPr>
              <w:t>1</w:t>
            </w:r>
            <w:r>
              <w:rPr>
                <w:rFonts w:ascii="Times New Roman"/>
                <w:sz w:val="24"/>
                <w:szCs w:val="24"/>
              </w:rPr>
              <w:t>．</w:t>
            </w:r>
            <w:r>
              <w:rPr>
                <w:rFonts w:hint="eastAsia" w:ascii="Times New Roman"/>
                <w:sz w:val="24"/>
                <w:szCs w:val="24"/>
              </w:rPr>
              <w:t>呼吸系统的组成。</w:t>
            </w:r>
          </w:p>
          <w:p w14:paraId="713C555D">
            <w:pPr>
              <w:widowControl/>
              <w:spacing w:line="360" w:lineRule="auto"/>
              <w:ind w:firstLine="440"/>
              <w:rPr>
                <w:rFonts w:ascii="Times New Roman"/>
                <w:sz w:val="24"/>
                <w:szCs w:val="24"/>
              </w:rPr>
            </w:pPr>
            <w:r>
              <w:rPr>
                <w:rFonts w:ascii="Times New Roman" w:hAnsi="Times New Roman"/>
                <w:sz w:val="24"/>
                <w:szCs w:val="24"/>
              </w:rPr>
              <w:t>2</w:t>
            </w:r>
            <w:r>
              <w:rPr>
                <w:rFonts w:ascii="Times New Roman"/>
                <w:sz w:val="24"/>
                <w:szCs w:val="24"/>
              </w:rPr>
              <w:t>．</w:t>
            </w:r>
            <w:r>
              <w:rPr>
                <w:rFonts w:hint="eastAsia" w:ascii="Times New Roman"/>
                <w:sz w:val="24"/>
                <w:szCs w:val="24"/>
              </w:rPr>
              <w:t>肋膈隐窝的位置及临床意义。</w:t>
            </w:r>
          </w:p>
          <w:p w14:paraId="677981BD">
            <w:pPr>
              <w:spacing w:line="360" w:lineRule="auto"/>
              <w:rPr>
                <w:rFonts w:ascii="Times New Roman" w:hAnsi="Times New Roman"/>
                <w:b w:val="0"/>
                <w:color w:val="00B0F0"/>
                <w:sz w:val="24"/>
                <w:szCs w:val="24"/>
              </w:rPr>
            </w:pPr>
            <w:r>
              <w:rPr>
                <w:rFonts w:ascii="Times New Roman" w:hAnsi="Times New Roman"/>
                <w:color w:val="00B0F0"/>
                <w:sz w:val="24"/>
                <w:szCs w:val="24"/>
              </w:rPr>
              <w:t>思政育人目标</w:t>
            </w:r>
            <w:r>
              <w:rPr>
                <w:rFonts w:hint="eastAsia" w:ascii="Times New Roman" w:hAnsi="Times New Roman"/>
                <w:color w:val="00B0F0"/>
                <w:sz w:val="24"/>
                <w:szCs w:val="24"/>
              </w:rPr>
              <w:t>：</w:t>
            </w:r>
          </w:p>
          <w:p w14:paraId="7F825E49">
            <w:pPr>
              <w:spacing w:line="360" w:lineRule="auto"/>
              <w:ind w:left="-6" w:firstLine="480" w:firstLineChars="200"/>
              <w:rPr>
                <w:rFonts w:ascii="Times New Roman" w:hAnsi="Times New Roman"/>
                <w:sz w:val="24"/>
                <w:szCs w:val="24"/>
              </w:rPr>
            </w:pPr>
            <w:r>
              <w:rPr>
                <w:rFonts w:hint="eastAsia" w:ascii="Times New Roman"/>
                <w:sz w:val="24"/>
                <w:szCs w:val="24"/>
              </w:rPr>
              <w:t>让学生通过学习呼吸系统，普及健康常识，了解世界无烟日及吸烟对呼吸系统的危害，提升爱国主义</w:t>
            </w:r>
            <w:r>
              <w:rPr>
                <w:rFonts w:ascii="Times New Roman"/>
                <w:sz w:val="24"/>
                <w:szCs w:val="24"/>
              </w:rPr>
              <w:t>情怀</w:t>
            </w:r>
            <w:r>
              <w:rPr>
                <w:rFonts w:hint="eastAsia" w:ascii="Times New Roman"/>
                <w:sz w:val="24"/>
                <w:szCs w:val="24"/>
              </w:rPr>
              <w:t>。</w:t>
            </w:r>
          </w:p>
        </w:tc>
      </w:tr>
      <w:tr w14:paraId="524F5E00">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613F6C9">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教学重难点</w:t>
            </w:r>
          </w:p>
        </w:tc>
        <w:tc>
          <w:tcPr>
            <w:tcW w:w="8904" w:type="dxa"/>
            <w:gridSpan w:val="2"/>
            <w:tcBorders>
              <w:tl2br w:val="nil"/>
              <w:tr2bl w:val="nil"/>
            </w:tcBorders>
            <w:vAlign w:val="center"/>
          </w:tcPr>
          <w:p w14:paraId="0171DAF8">
            <w:pPr>
              <w:spacing w:line="360" w:lineRule="auto"/>
              <w:rPr>
                <w:rFonts w:ascii="Times New Roman" w:hAnsi="Times New Roman"/>
                <w:sz w:val="24"/>
                <w:szCs w:val="24"/>
              </w:rPr>
            </w:pPr>
            <w:r>
              <w:rPr>
                <w:rFonts w:hint="eastAsia" w:ascii="Times New Roman" w:hAnsi="Times New Roman"/>
                <w:color w:val="00B0F0"/>
                <w:sz w:val="24"/>
                <w:szCs w:val="24"/>
              </w:rPr>
              <w:t>教学重点：</w:t>
            </w:r>
            <w:r>
              <w:rPr>
                <w:rFonts w:hint="eastAsia"/>
                <w:kern w:val="0"/>
                <w:sz w:val="24"/>
                <w:szCs w:val="24"/>
              </w:rPr>
              <w:t>呼吸道</w:t>
            </w:r>
          </w:p>
          <w:p w14:paraId="7D5BC7A5">
            <w:pPr>
              <w:spacing w:line="360" w:lineRule="auto"/>
              <w:rPr>
                <w:rFonts w:ascii="Times New Roman" w:hAnsi="Times New Roman"/>
                <w:sz w:val="24"/>
                <w:szCs w:val="24"/>
              </w:rPr>
            </w:pPr>
            <w:r>
              <w:rPr>
                <w:rFonts w:hint="eastAsia" w:ascii="Times New Roman" w:hAnsi="Times New Roman"/>
                <w:color w:val="00B0F0"/>
                <w:sz w:val="24"/>
                <w:szCs w:val="24"/>
              </w:rPr>
              <w:t>教学难点：</w:t>
            </w:r>
            <w:r>
              <w:rPr>
                <w:rFonts w:hint="eastAsia"/>
                <w:kern w:val="0"/>
                <w:sz w:val="24"/>
                <w:szCs w:val="24"/>
              </w:rPr>
              <w:t>肺的微细结构、胸膜腔</w:t>
            </w:r>
          </w:p>
        </w:tc>
      </w:tr>
      <w:tr w14:paraId="62A80121">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180F5A2F">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教学方法</w:t>
            </w:r>
          </w:p>
        </w:tc>
        <w:tc>
          <w:tcPr>
            <w:tcW w:w="8904" w:type="dxa"/>
            <w:gridSpan w:val="2"/>
            <w:tcBorders>
              <w:tl2br w:val="nil"/>
              <w:tr2bl w:val="nil"/>
            </w:tcBorders>
            <w:vAlign w:val="center"/>
          </w:tcPr>
          <w:p w14:paraId="010B05D4">
            <w:pPr>
              <w:spacing w:line="360" w:lineRule="auto"/>
              <w:rPr>
                <w:rFonts w:ascii="Times New Roman" w:hAnsi="Times New Roman"/>
                <w:sz w:val="24"/>
                <w:szCs w:val="24"/>
              </w:rPr>
            </w:pPr>
            <w:r>
              <w:rPr>
                <w:rFonts w:hint="eastAsia" w:ascii="Times New Roman"/>
                <w:sz w:val="24"/>
                <w:szCs w:val="24"/>
              </w:rPr>
              <w:t>讲授法、问答法、讨论法</w:t>
            </w:r>
          </w:p>
        </w:tc>
      </w:tr>
      <w:tr w14:paraId="0CE18D73">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0ADA5C91">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教学用具</w:t>
            </w:r>
          </w:p>
        </w:tc>
        <w:tc>
          <w:tcPr>
            <w:tcW w:w="8904" w:type="dxa"/>
            <w:gridSpan w:val="2"/>
            <w:tcBorders>
              <w:tl2br w:val="nil"/>
              <w:tr2bl w:val="nil"/>
            </w:tcBorders>
            <w:vAlign w:val="center"/>
          </w:tcPr>
          <w:p w14:paraId="49796DE0">
            <w:pPr>
              <w:spacing w:line="360" w:lineRule="auto"/>
              <w:rPr>
                <w:rFonts w:ascii="Times New Roman" w:hAnsi="Times New Roman"/>
                <w:sz w:val="24"/>
                <w:szCs w:val="24"/>
              </w:rPr>
            </w:pPr>
            <w:r>
              <w:rPr>
                <w:rFonts w:hint="eastAsia" w:ascii="Times New Roman"/>
                <w:sz w:val="24"/>
                <w:szCs w:val="24"/>
              </w:rPr>
              <w:t>电脑、投影仪、</w:t>
            </w:r>
            <w:r>
              <w:rPr>
                <w:rFonts w:ascii="Times New Roman"/>
                <w:sz w:val="24"/>
                <w:szCs w:val="24"/>
              </w:rPr>
              <w:t>多媒体</w:t>
            </w:r>
            <w:r>
              <w:rPr>
                <w:rFonts w:hint="eastAsia" w:ascii="Times New Roman"/>
                <w:sz w:val="24"/>
                <w:szCs w:val="24"/>
              </w:rPr>
              <w:t>课件、教材</w:t>
            </w:r>
          </w:p>
        </w:tc>
      </w:tr>
      <w:tr w14:paraId="026AB1CD">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bottom w:val="double" w:color="4472C4" w:themeColor="accent5" w:sz="4" w:space="0"/>
              <w:tl2br w:val="nil"/>
              <w:tr2bl w:val="nil"/>
            </w:tcBorders>
            <w:shd w:val="clear" w:color="auto" w:fill="B7F1FF"/>
            <w:vAlign w:val="center"/>
          </w:tcPr>
          <w:p w14:paraId="7F8B3793">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教学设计</w:t>
            </w:r>
          </w:p>
        </w:tc>
        <w:tc>
          <w:tcPr>
            <w:tcW w:w="8904" w:type="dxa"/>
            <w:gridSpan w:val="2"/>
            <w:tcBorders>
              <w:bottom w:val="double" w:color="4472C4" w:themeColor="accent5" w:sz="4" w:space="0"/>
              <w:tl2br w:val="nil"/>
              <w:tr2bl w:val="nil"/>
            </w:tcBorders>
            <w:vAlign w:val="center"/>
          </w:tcPr>
          <w:p w14:paraId="493BAEE7">
            <w:pPr>
              <w:spacing w:line="360" w:lineRule="auto"/>
              <w:rPr>
                <w:rFonts w:ascii="Times New Roman"/>
                <w:sz w:val="24"/>
                <w:szCs w:val="24"/>
              </w:rPr>
            </w:pPr>
            <w:r>
              <w:rPr>
                <w:rFonts w:hint="eastAsia" w:ascii="Times New Roman"/>
                <w:kern w:val="0"/>
                <w:sz w:val="24"/>
                <w:szCs w:val="24"/>
              </w:rPr>
              <w:t>第</w:t>
            </w:r>
            <w:r>
              <w:rPr>
                <w:rFonts w:ascii="Times New Roman"/>
                <w:kern w:val="0"/>
                <w:sz w:val="24"/>
                <w:szCs w:val="24"/>
              </w:rPr>
              <w:t>1</w:t>
            </w:r>
            <w:r>
              <w:rPr>
                <w:rFonts w:hint="eastAsia" w:ascii="Times New Roman"/>
                <w:kern w:val="0"/>
                <w:sz w:val="24"/>
                <w:szCs w:val="24"/>
              </w:rPr>
              <w:t>节课：</w:t>
            </w:r>
            <w:r>
              <w:rPr>
                <w:rFonts w:hint="eastAsia" w:ascii="Times New Roman"/>
                <w:sz w:val="24"/>
                <w:szCs w:val="24"/>
              </w:rPr>
              <w:t>考勤（2min）--知识讲解（</w:t>
            </w:r>
            <w:r>
              <w:rPr>
                <w:rFonts w:ascii="Times New Roman"/>
                <w:sz w:val="24"/>
                <w:szCs w:val="24"/>
              </w:rPr>
              <w:t>40</w:t>
            </w:r>
            <w:r>
              <w:rPr>
                <w:rFonts w:hint="eastAsia" w:ascii="Times New Roman"/>
                <w:sz w:val="24"/>
                <w:szCs w:val="24"/>
              </w:rPr>
              <w:t>min）--作业布置（3min）</w:t>
            </w:r>
          </w:p>
          <w:p w14:paraId="1B65A775">
            <w:pPr>
              <w:spacing w:line="360" w:lineRule="auto"/>
              <w:rPr>
                <w:rFonts w:ascii="Times New Roman"/>
                <w:sz w:val="24"/>
                <w:szCs w:val="24"/>
              </w:rPr>
            </w:pPr>
            <w:r>
              <w:rPr>
                <w:rFonts w:hint="eastAsia" w:ascii="Times New Roman"/>
                <w:kern w:val="0"/>
                <w:sz w:val="24"/>
                <w:szCs w:val="24"/>
              </w:rPr>
              <w:t>第</w:t>
            </w:r>
            <w:r>
              <w:rPr>
                <w:rFonts w:ascii="Times New Roman"/>
                <w:kern w:val="0"/>
                <w:sz w:val="24"/>
                <w:szCs w:val="24"/>
              </w:rPr>
              <w:t>2</w:t>
            </w:r>
            <w:r>
              <w:rPr>
                <w:rFonts w:hint="eastAsia" w:ascii="Times New Roman"/>
                <w:kern w:val="0"/>
                <w:sz w:val="24"/>
                <w:szCs w:val="24"/>
              </w:rPr>
              <w:t>节课：</w:t>
            </w:r>
            <w:r>
              <w:rPr>
                <w:rFonts w:hint="eastAsia" w:ascii="Times New Roman"/>
                <w:sz w:val="24"/>
                <w:szCs w:val="24"/>
              </w:rPr>
              <w:t>知识讲解（40min）--课堂小结（3min）--作业布置（2min）</w:t>
            </w:r>
          </w:p>
          <w:p w14:paraId="4BA6249C">
            <w:pPr>
              <w:spacing w:line="360" w:lineRule="auto"/>
              <w:rPr>
                <w:rFonts w:ascii="Times New Roman"/>
                <w:sz w:val="24"/>
                <w:szCs w:val="24"/>
              </w:rPr>
            </w:pPr>
            <w:r>
              <w:rPr>
                <w:rFonts w:hint="eastAsia" w:ascii="Times New Roman"/>
                <w:kern w:val="0"/>
                <w:sz w:val="24"/>
                <w:szCs w:val="24"/>
              </w:rPr>
              <w:t>第</w:t>
            </w:r>
            <w:r>
              <w:rPr>
                <w:rFonts w:ascii="Times New Roman"/>
                <w:kern w:val="0"/>
                <w:sz w:val="24"/>
                <w:szCs w:val="24"/>
              </w:rPr>
              <w:t>3</w:t>
            </w:r>
            <w:r>
              <w:rPr>
                <w:rFonts w:hint="eastAsia" w:ascii="Times New Roman"/>
                <w:kern w:val="0"/>
                <w:sz w:val="24"/>
                <w:szCs w:val="24"/>
              </w:rPr>
              <w:t>节课：</w:t>
            </w:r>
            <w:r>
              <w:rPr>
                <w:rFonts w:hint="eastAsia" w:ascii="Times New Roman"/>
                <w:sz w:val="24"/>
                <w:szCs w:val="24"/>
              </w:rPr>
              <w:t>知识讲解（40min）--课堂小结（3min）--作业布置（2min）</w:t>
            </w:r>
          </w:p>
          <w:p w14:paraId="22CA4BEE">
            <w:pPr>
              <w:spacing w:line="360" w:lineRule="auto"/>
              <w:rPr>
                <w:rFonts w:ascii="Times New Roman"/>
                <w:sz w:val="24"/>
                <w:szCs w:val="24"/>
              </w:rPr>
            </w:pPr>
            <w:r>
              <w:rPr>
                <w:rFonts w:ascii="Times New Roman"/>
                <w:sz w:val="24"/>
                <w:szCs w:val="24"/>
              </w:rPr>
              <w:t>第</w:t>
            </w:r>
            <w:r>
              <w:rPr>
                <w:rFonts w:hint="eastAsia" w:ascii="Times New Roman"/>
                <w:sz w:val="24"/>
                <w:szCs w:val="24"/>
              </w:rPr>
              <w:t>4</w:t>
            </w:r>
            <w:r>
              <w:rPr>
                <w:rFonts w:ascii="Times New Roman"/>
                <w:sz w:val="24"/>
                <w:szCs w:val="24"/>
              </w:rPr>
              <w:t>节课：知识讲解（40min）--课堂小结（3min）--作业布置（2min）</w:t>
            </w:r>
          </w:p>
          <w:p w14:paraId="62B8BF03">
            <w:pPr>
              <w:spacing w:line="360" w:lineRule="auto"/>
              <w:rPr>
                <w:rFonts w:ascii="Times New Roman"/>
                <w:sz w:val="24"/>
                <w:szCs w:val="24"/>
              </w:rPr>
            </w:pPr>
            <w:r>
              <w:rPr>
                <w:rFonts w:hint="eastAsia" w:ascii="Times New Roman"/>
                <w:kern w:val="0"/>
                <w:sz w:val="24"/>
                <w:szCs w:val="24"/>
              </w:rPr>
              <w:t>第5节课：</w:t>
            </w:r>
            <w:r>
              <w:rPr>
                <w:rFonts w:hint="eastAsia" w:ascii="Times New Roman"/>
                <w:sz w:val="24"/>
                <w:szCs w:val="24"/>
              </w:rPr>
              <w:t>知识讲解（40min）--课堂小结（3min）--作业布置（2min）</w:t>
            </w:r>
          </w:p>
          <w:p w14:paraId="3766B9F5">
            <w:pPr>
              <w:spacing w:line="360" w:lineRule="auto"/>
              <w:rPr>
                <w:rFonts w:ascii="Times New Roman"/>
                <w:sz w:val="24"/>
                <w:szCs w:val="24"/>
              </w:rPr>
            </w:pPr>
            <w:r>
              <w:rPr>
                <w:rFonts w:ascii="Times New Roman"/>
                <w:sz w:val="24"/>
                <w:szCs w:val="24"/>
              </w:rPr>
              <w:t>第</w:t>
            </w:r>
            <w:r>
              <w:rPr>
                <w:rFonts w:hint="eastAsia" w:ascii="Times New Roman"/>
                <w:sz w:val="24"/>
                <w:szCs w:val="24"/>
              </w:rPr>
              <w:t>6</w:t>
            </w:r>
            <w:r>
              <w:rPr>
                <w:rFonts w:ascii="Times New Roman"/>
                <w:sz w:val="24"/>
                <w:szCs w:val="24"/>
              </w:rPr>
              <w:t>节课：知识讲解（40min）--课堂小结（3min）--作业布置（2min）</w:t>
            </w:r>
          </w:p>
        </w:tc>
      </w:tr>
      <w:tr w14:paraId="053C8F94">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bottom w:val="double" w:color="4472C4" w:themeColor="accent5" w:sz="4" w:space="0"/>
            </w:tcBorders>
            <w:shd w:val="clear" w:color="auto" w:fill="00B0F0"/>
            <w:vAlign w:val="center"/>
          </w:tcPr>
          <w:p w14:paraId="28D0F74E">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color w:val="FFFFFF" w:themeColor="background1"/>
                <w:sz w:val="24"/>
                <w:szCs w:val="24"/>
                <w14:textFill>
                  <w14:solidFill>
                    <w14:schemeClr w14:val="bg1"/>
                  </w14:solidFill>
                </w14:textFill>
              </w:rPr>
            </w:pPr>
            <w:r>
              <w:rPr>
                <w:rFonts w:hint="eastAsia" w:ascii="宋体" w:hAnsi="宋体" w:eastAsia="宋体" w:cs="宋体"/>
                <w:b/>
                <w:bCs/>
                <w:color w:val="FFFFFF" w:themeColor="background1"/>
                <w:sz w:val="24"/>
                <w:szCs w:val="24"/>
                <w14:textFill>
                  <w14:solidFill>
                    <w14:schemeClr w14:val="bg1"/>
                  </w14:solidFill>
                </w14:textFill>
              </w:rPr>
              <w:t>教学过程</w:t>
            </w:r>
          </w:p>
        </w:tc>
        <w:tc>
          <w:tcPr>
            <w:tcW w:w="7208" w:type="dxa"/>
            <w:tcBorders>
              <w:top w:val="double" w:color="4472C4" w:themeColor="accent5" w:sz="4" w:space="0"/>
              <w:bottom w:val="double" w:color="4472C4" w:themeColor="accent5" w:sz="4" w:space="0"/>
            </w:tcBorders>
            <w:shd w:val="clear" w:color="auto" w:fill="00B0F0"/>
            <w:vAlign w:val="center"/>
          </w:tcPr>
          <w:p w14:paraId="3F19A705">
            <w:pPr>
              <w:spacing w:line="360" w:lineRule="auto"/>
              <w:ind w:firstLine="440"/>
              <w:jc w:val="center"/>
              <w:rPr>
                <w:rFonts w:ascii="Times New Roman" w:hAnsi="Times New Roman"/>
                <w:b w:val="0"/>
                <w:color w:val="FFFFFF" w:themeColor="background1"/>
                <w:sz w:val="24"/>
                <w:szCs w:val="24"/>
                <w14:textFill>
                  <w14:solidFill>
                    <w14:schemeClr w14:val="bg1"/>
                  </w14:solidFill>
                </w14:textFill>
              </w:rPr>
            </w:pPr>
            <w:r>
              <w:rPr>
                <w:rFonts w:hint="eastAsia" w:ascii="Times New Roman" w:hAnsi="Times New Roman"/>
                <w:bCs w:val="0"/>
                <w:color w:val="FFFFFF" w:themeColor="background1"/>
                <w:sz w:val="24"/>
                <w:szCs w:val="24"/>
                <w14:textFill>
                  <w14:solidFill>
                    <w14:schemeClr w14:val="bg1"/>
                  </w14:solidFill>
                </w14:textFill>
              </w:rPr>
              <w:t>主要教学内容及步骤</w:t>
            </w:r>
          </w:p>
        </w:tc>
        <w:tc>
          <w:tcPr>
            <w:tcW w:w="1696" w:type="dxa"/>
            <w:tcBorders>
              <w:top w:val="double" w:color="4472C4" w:themeColor="accent5" w:sz="4" w:space="0"/>
              <w:bottom w:val="double" w:color="4472C4" w:themeColor="accent5" w:sz="4" w:space="0"/>
            </w:tcBorders>
            <w:shd w:val="clear" w:color="auto" w:fill="00B0F0"/>
            <w:vAlign w:val="center"/>
          </w:tcPr>
          <w:p w14:paraId="7580084E">
            <w:pPr>
              <w:spacing w:line="360" w:lineRule="auto"/>
              <w:ind w:firstLine="440"/>
              <w:jc w:val="center"/>
              <w:rPr>
                <w:rFonts w:ascii="Times New Roman" w:hAnsi="Times New Roman"/>
                <w:b w:val="0"/>
                <w:color w:val="FFFFFF" w:themeColor="background1"/>
                <w:sz w:val="24"/>
                <w:szCs w:val="24"/>
                <w14:textFill>
                  <w14:solidFill>
                    <w14:schemeClr w14:val="bg1"/>
                  </w14:solidFill>
                </w14:textFill>
              </w:rPr>
            </w:pPr>
            <w:r>
              <w:rPr>
                <w:rFonts w:ascii="Times New Roman" w:hAnsi="Times New Roman"/>
                <w:bCs w:val="0"/>
                <w:color w:val="FFFFFF" w:themeColor="background1"/>
                <w:sz w:val="24"/>
                <w:szCs w:val="24"/>
                <w14:textFill>
                  <w14:solidFill>
                    <w14:schemeClr w14:val="bg1"/>
                  </w14:solidFill>
                </w14:textFill>
              </w:rPr>
              <w:t>设计意图</w:t>
            </w:r>
          </w:p>
        </w:tc>
      </w:tr>
      <w:tr w14:paraId="310C10CA">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tl2br w:val="nil"/>
              <w:tr2bl w:val="nil"/>
            </w:tcBorders>
            <w:shd w:val="clear" w:color="auto" w:fill="B7F1FF"/>
            <w:vAlign w:val="center"/>
          </w:tcPr>
          <w:p w14:paraId="2DAA2BE3">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考勤</w:t>
            </w:r>
          </w:p>
          <w:p w14:paraId="0A1E6AE6">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（2min）</w:t>
            </w:r>
          </w:p>
        </w:tc>
        <w:tc>
          <w:tcPr>
            <w:tcW w:w="7208" w:type="dxa"/>
            <w:tcBorders>
              <w:top w:val="double" w:color="4472C4" w:themeColor="accent5" w:sz="4" w:space="0"/>
              <w:tl2br w:val="nil"/>
              <w:tr2bl w:val="nil"/>
            </w:tcBorders>
            <w:vAlign w:val="center"/>
          </w:tcPr>
          <w:p w14:paraId="487563A2">
            <w:pPr>
              <w:spacing w:line="360" w:lineRule="auto"/>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3E256ACB">
            <w:pPr>
              <w:spacing w:line="360" w:lineRule="auto"/>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696" w:type="dxa"/>
            <w:tcBorders>
              <w:top w:val="double" w:color="4472C4" w:themeColor="accent5" w:sz="4" w:space="0"/>
              <w:tl2br w:val="nil"/>
              <w:tr2bl w:val="nil"/>
            </w:tcBorders>
            <w:vAlign w:val="center"/>
          </w:tcPr>
          <w:p w14:paraId="21FD3F53">
            <w:pPr>
              <w:spacing w:line="360" w:lineRule="auto"/>
              <w:ind w:firstLine="440"/>
              <w:jc w:val="center"/>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640C762A">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63A20246">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26547706">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l2br w:val="nil"/>
              <w:tr2bl w:val="nil"/>
            </w:tcBorders>
            <w:vAlign w:val="center"/>
          </w:tcPr>
          <w:p w14:paraId="1A488C13">
            <w:pPr>
              <w:widowControl/>
              <w:spacing w:line="360" w:lineRule="auto"/>
              <w:rPr>
                <w:b w:val="0"/>
                <w:color w:val="C00000"/>
                <w:sz w:val="24"/>
                <w:szCs w:val="24"/>
              </w:rPr>
            </w:pPr>
            <w:r>
              <w:rPr>
                <w:rFonts w:hint="eastAsia" w:ascii="Times New Roman" w:hAnsi="Times New Roman"/>
                <w:color w:val="C00000"/>
                <w:sz w:val="24"/>
                <w:szCs w:val="24"/>
              </w:rPr>
              <w:t>【教师】</w:t>
            </w:r>
            <w:r>
              <w:rPr>
                <w:rFonts w:hint="eastAsia"/>
                <w:b w:val="0"/>
                <w:color w:val="C00000"/>
                <w:sz w:val="24"/>
                <w:szCs w:val="24"/>
              </w:rPr>
              <w:t>展示呼吸系统标本模型</w:t>
            </w:r>
          </w:p>
          <w:p w14:paraId="6EB66FB6">
            <w:pPr>
              <w:widowControl/>
              <w:spacing w:line="360" w:lineRule="auto"/>
              <w:ind w:firstLine="480" w:firstLineChars="200"/>
              <w:rPr>
                <w:rFonts w:ascii="Times New Roman" w:hAnsi="Times New Roman"/>
                <w:b w:val="0"/>
                <w:bCs w:val="0"/>
                <w:sz w:val="24"/>
                <w:szCs w:val="24"/>
              </w:rPr>
            </w:pPr>
            <w:r>
              <w:rPr>
                <w:rFonts w:hint="eastAsia" w:ascii="Times New Roman" w:hAnsi="Times New Roman"/>
                <w:b w:val="0"/>
                <w:bCs w:val="0"/>
                <w:sz w:val="24"/>
                <w:szCs w:val="24"/>
              </w:rPr>
              <w:t>呼吸道包括鼻、咽、喉、气管和各级支气管。临床上通常称鼻、咽、喉为上呼吸道，称气管和各级支气管为下呼吸道。</w:t>
            </w:r>
            <w:r>
              <w:rPr>
                <w:rFonts w:ascii="Times New Roman" w:hAnsi="Times New Roman"/>
                <w:b w:val="0"/>
                <w:bCs w:val="0"/>
                <w:sz w:val="24"/>
                <w:szCs w:val="24"/>
              </w:rPr>
              <w:t xml:space="preserve"> </w:t>
            </w:r>
          </w:p>
          <w:p w14:paraId="7F49D52C">
            <w:pPr>
              <w:widowControl/>
              <w:spacing w:line="360" w:lineRule="auto"/>
              <w:ind w:firstLine="442"/>
              <w:rPr>
                <w:rFonts w:ascii="Times New Roman" w:hAnsi="Times New Roman"/>
                <w:b w:val="0"/>
                <w:bCs w:val="0"/>
                <w:sz w:val="24"/>
                <w:szCs w:val="24"/>
              </w:rPr>
            </w:pPr>
            <w:r>
              <w:rPr>
                <w:rFonts w:hint="eastAsia" w:ascii="Times New Roman" w:hAnsi="Times New Roman"/>
                <w:b w:val="0"/>
                <w:bCs w:val="0"/>
                <w:sz w:val="24"/>
                <w:szCs w:val="24"/>
              </w:rPr>
              <w:t>一、鼻</w:t>
            </w:r>
            <w:r>
              <w:rPr>
                <w:rFonts w:ascii="Times New Roman" w:hAnsi="Times New Roman"/>
                <w:b w:val="0"/>
                <w:bCs w:val="0"/>
                <w:sz w:val="24"/>
                <w:szCs w:val="24"/>
              </w:rPr>
              <w:t xml:space="preserve"> </w:t>
            </w:r>
          </w:p>
          <w:p w14:paraId="5C03A36F">
            <w:pPr>
              <w:widowControl/>
              <w:spacing w:line="360" w:lineRule="auto"/>
              <w:ind w:firstLine="480" w:firstLineChars="200"/>
              <w:rPr>
                <w:rFonts w:ascii="Times New Roman" w:hAnsi="Times New Roman"/>
                <w:b w:val="0"/>
                <w:bCs w:val="0"/>
                <w:sz w:val="24"/>
                <w:szCs w:val="24"/>
              </w:rPr>
            </w:pPr>
            <w:r>
              <w:rPr>
                <w:rFonts w:hint="eastAsia" w:ascii="Times New Roman" w:hAnsi="Times New Roman"/>
                <w:b w:val="0"/>
                <w:bCs w:val="0"/>
                <w:sz w:val="24"/>
                <w:szCs w:val="24"/>
              </w:rPr>
              <w:t>鼻（</w:t>
            </w:r>
            <w:r>
              <w:rPr>
                <w:rFonts w:ascii="Times New Roman" w:hAnsi="Times New Roman"/>
                <w:b w:val="0"/>
                <w:bCs w:val="0"/>
                <w:sz w:val="24"/>
                <w:szCs w:val="24"/>
              </w:rPr>
              <w:t xml:space="preserve">nose）是呼吸道的起始部，既是气体的通道，又是嗅觉器官，还有辅助发音的功能。鼻分为外鼻、鼻腔和鼻旁窦三部分。 </w:t>
            </w:r>
          </w:p>
          <w:p w14:paraId="62C8948B">
            <w:pPr>
              <w:widowControl/>
              <w:spacing w:line="360" w:lineRule="auto"/>
              <w:ind w:firstLine="442"/>
              <w:rPr>
                <w:rFonts w:ascii="Times New Roman" w:hAnsi="Times New Roman"/>
                <w:b w:val="0"/>
                <w:bCs w:val="0"/>
                <w:sz w:val="24"/>
                <w:szCs w:val="24"/>
              </w:rPr>
            </w:pPr>
            <w:r>
              <w:rPr>
                <w:rFonts w:hint="eastAsia" w:ascii="Times New Roman" w:hAnsi="Times New Roman"/>
                <w:b w:val="0"/>
                <w:bCs w:val="0"/>
                <w:sz w:val="24"/>
                <w:szCs w:val="24"/>
              </w:rPr>
              <w:t>（一）外鼻</w:t>
            </w:r>
            <w:r>
              <w:rPr>
                <w:rFonts w:ascii="Times New Roman" w:hAnsi="Times New Roman"/>
                <w:b w:val="0"/>
                <w:bCs w:val="0"/>
                <w:sz w:val="24"/>
                <w:szCs w:val="24"/>
              </w:rPr>
              <w:t xml:space="preserve"> </w:t>
            </w:r>
          </w:p>
          <w:p w14:paraId="3A8F3599">
            <w:pPr>
              <w:widowControl/>
              <w:spacing w:line="360" w:lineRule="auto"/>
              <w:ind w:firstLine="480" w:firstLineChars="200"/>
              <w:rPr>
                <w:rFonts w:ascii="Times New Roman" w:hAnsi="Times New Roman"/>
                <w:b w:val="0"/>
                <w:bCs w:val="0"/>
                <w:sz w:val="24"/>
                <w:szCs w:val="24"/>
              </w:rPr>
            </w:pPr>
            <w:r>
              <w:rPr>
                <w:rFonts w:hint="eastAsia" w:ascii="Times New Roman" w:hAnsi="Times New Roman"/>
                <w:b w:val="0"/>
                <w:bCs w:val="0"/>
                <w:sz w:val="24"/>
                <w:szCs w:val="24"/>
              </w:rPr>
              <w:t>外鼻（</w:t>
            </w:r>
            <w:r>
              <w:rPr>
                <w:rFonts w:ascii="Times New Roman" w:hAnsi="Times New Roman"/>
                <w:b w:val="0"/>
                <w:bCs w:val="0"/>
                <w:sz w:val="24"/>
                <w:szCs w:val="24"/>
              </w:rPr>
              <w:t xml:space="preserve">external nose）位于面部中央，以鼻骨和软骨为支架，外面覆以皮肤，呈三棱锥体形。上端位于两眼间的狭窄部分称鼻根，中部称鼻背，下端称鼻尖，鼻尖两侧呈弧形膨大，称鼻翼。呼吸困难时，可见鼻翼扇动，小儿更为明显。每侧鼻翼下端各围成一孔，称鼻孔。鼻翼和鼻尖处的皮肤富含汗腺和皮脂腺，是痤疮、酒糟鼻和疖肿的好发部位。从鼻翼向外下至口角的浅沟称鼻唇沟。面瘫病人瘫痪侧鼻唇沟变浅或消失。 </w:t>
            </w:r>
          </w:p>
          <w:p w14:paraId="79875AC4">
            <w:pPr>
              <w:widowControl/>
              <w:spacing w:line="360" w:lineRule="auto"/>
              <w:ind w:firstLine="442"/>
              <w:rPr>
                <w:rFonts w:ascii="Times New Roman" w:hAnsi="Times New Roman"/>
                <w:b w:val="0"/>
                <w:bCs w:val="0"/>
                <w:sz w:val="24"/>
                <w:szCs w:val="24"/>
              </w:rPr>
            </w:pPr>
            <w:r>
              <w:rPr>
                <w:rFonts w:hint="eastAsia" w:ascii="Times New Roman" w:hAnsi="Times New Roman"/>
                <w:b w:val="0"/>
                <w:bCs w:val="0"/>
                <w:sz w:val="24"/>
                <w:szCs w:val="24"/>
              </w:rPr>
              <w:t>（二）鼻腔</w:t>
            </w:r>
            <w:r>
              <w:rPr>
                <w:rFonts w:ascii="Times New Roman" w:hAnsi="Times New Roman"/>
                <w:b w:val="0"/>
                <w:bCs w:val="0"/>
                <w:sz w:val="24"/>
                <w:szCs w:val="24"/>
              </w:rPr>
              <w:t xml:space="preserve"> </w:t>
            </w:r>
          </w:p>
          <w:p w14:paraId="039DFA1E">
            <w:pPr>
              <w:widowControl/>
              <w:spacing w:line="360" w:lineRule="auto"/>
              <w:ind w:firstLine="480" w:firstLineChars="200"/>
              <w:rPr>
                <w:rFonts w:ascii="Times New Roman" w:hAnsi="Times New Roman"/>
                <w:b w:val="0"/>
                <w:bCs w:val="0"/>
                <w:sz w:val="24"/>
                <w:szCs w:val="24"/>
              </w:rPr>
            </w:pPr>
            <w:r>
              <w:rPr>
                <w:rFonts w:hint="eastAsia" w:ascii="Times New Roman" w:hAnsi="Times New Roman"/>
                <w:b w:val="0"/>
                <w:bCs w:val="0"/>
                <w:sz w:val="24"/>
                <w:szCs w:val="24"/>
              </w:rPr>
              <w:t>鼻腔（</w:t>
            </w:r>
            <w:r>
              <w:rPr>
                <w:rFonts w:ascii="Times New Roman" w:hAnsi="Times New Roman"/>
                <w:b w:val="0"/>
                <w:bCs w:val="0"/>
                <w:sz w:val="24"/>
                <w:szCs w:val="24"/>
              </w:rPr>
              <w:t>nasal cavity）以骨和软骨为基础，内衬皮肤和黏膜，被鼻中隔分为左右两腔。每腔向前借鼻孔与外界相通，向后借鼻后孔通向鼻咽。每侧鼻腔又分为前部的鼻前庭和后部的固有鼻腔，两者以鼻阈为界。鼻前庭由鼻翼围成，内衬皮肤，生有鼻毛，有滤过和净化空气的功能。鼻前庭处缺少皮下组织，但皮脂腺和汗腺丰富，是疖肿的好发部位，且发病时疼痛剧烈。 鼻中隔（nasal septum）以筛骨垂直板、犁骨和鼻中隔软骨为支架，表面覆以黏膜而构成。鼻中隔多不居中，常偏向一侧。鼻中隔前下部血管丰富且位置表浅，血管易破</w:t>
            </w:r>
            <w:r>
              <w:rPr>
                <w:rFonts w:hint="eastAsia" w:ascii="Times New Roman" w:hAnsi="Times New Roman"/>
                <w:b w:val="0"/>
                <w:bCs w:val="0"/>
                <w:sz w:val="24"/>
                <w:szCs w:val="24"/>
              </w:rPr>
              <w:t>裂出血，故称易出血区（</w:t>
            </w:r>
            <w:r>
              <w:rPr>
                <w:rFonts w:ascii="Times New Roman" w:hAnsi="Times New Roman"/>
                <w:b w:val="0"/>
                <w:bCs w:val="0"/>
                <w:sz w:val="24"/>
                <w:szCs w:val="24"/>
              </w:rPr>
              <w:t>Little 区）。</w:t>
            </w:r>
          </w:p>
          <w:p w14:paraId="7016A05D">
            <w:pPr>
              <w:widowControl/>
              <w:spacing w:line="360" w:lineRule="auto"/>
              <w:ind w:firstLine="480" w:firstLineChars="200"/>
              <w:rPr>
                <w:rFonts w:ascii="Times New Roman" w:hAnsi="Times New Roman"/>
                <w:b w:val="0"/>
                <w:bCs w:val="0"/>
                <w:sz w:val="24"/>
                <w:szCs w:val="24"/>
              </w:rPr>
            </w:pPr>
            <w:r>
              <w:rPr>
                <w:rFonts w:hint="eastAsia" w:ascii="Times New Roman" w:hAnsi="Times New Roman"/>
                <w:b w:val="0"/>
                <w:bCs w:val="0"/>
                <w:sz w:val="24"/>
                <w:szCs w:val="24"/>
              </w:rPr>
              <w:t>鼻腔外侧壁自上而下可见上、中、下三个鼻甲突向鼻腔，三个鼻甲的下方各有一裂隙，分别为上鼻道、中鼻道、下鼻道。在上鼻甲后上方与鼻腔顶壁间有一凹陷，称蝶筛隐窝。上鼻道、中鼻道及蝶筛隐窝分别有鼻窦的开口，下鼻道前部有鼻泪管的开口</w:t>
            </w:r>
            <w:r>
              <w:rPr>
                <w:rFonts w:ascii="Times New Roman" w:hAnsi="Times New Roman"/>
                <w:b w:val="0"/>
                <w:bCs w:val="0"/>
                <w:sz w:val="24"/>
                <w:szCs w:val="24"/>
              </w:rPr>
              <w:t xml:space="preserve">。位于上鼻甲内侧面和与其相对的鼻中隔以上部分的鼻黏膜区称为嗅区，内含嗅细胞，可感受嗅觉。鼻腔其余部分黏膜区称呼吸区，内含丰富的鼻腺，能产生分泌物。 </w:t>
            </w:r>
          </w:p>
          <w:p w14:paraId="2882F8FA">
            <w:pPr>
              <w:widowControl/>
              <w:spacing w:line="360" w:lineRule="auto"/>
              <w:ind w:firstLine="442"/>
              <w:rPr>
                <w:rFonts w:ascii="Times New Roman" w:hAnsi="Times New Roman"/>
                <w:b w:val="0"/>
                <w:bCs w:val="0"/>
                <w:sz w:val="24"/>
                <w:szCs w:val="24"/>
              </w:rPr>
            </w:pPr>
            <w:r>
              <w:rPr>
                <w:rFonts w:hint="eastAsia" w:ascii="Times New Roman" w:hAnsi="Times New Roman"/>
                <w:b w:val="0"/>
                <w:bCs w:val="0"/>
                <w:sz w:val="24"/>
                <w:szCs w:val="24"/>
              </w:rPr>
              <w:t>（三）鼻旁窦</w:t>
            </w:r>
            <w:r>
              <w:rPr>
                <w:rFonts w:ascii="Times New Roman" w:hAnsi="Times New Roman"/>
                <w:b w:val="0"/>
                <w:bCs w:val="0"/>
                <w:sz w:val="24"/>
                <w:szCs w:val="24"/>
              </w:rPr>
              <w:t xml:space="preserve"> </w:t>
            </w:r>
          </w:p>
          <w:p w14:paraId="6281E562">
            <w:pPr>
              <w:widowControl/>
              <w:spacing w:line="360" w:lineRule="auto"/>
              <w:ind w:firstLine="480" w:firstLineChars="200"/>
              <w:rPr>
                <w:rFonts w:ascii="Times New Roman" w:hAnsi="Times New Roman"/>
                <w:b w:val="0"/>
                <w:bCs w:val="0"/>
                <w:sz w:val="24"/>
                <w:szCs w:val="24"/>
              </w:rPr>
            </w:pPr>
            <w:r>
              <w:rPr>
                <w:rFonts w:hint="eastAsia" w:ascii="Times New Roman" w:hAnsi="Times New Roman"/>
                <w:b w:val="0"/>
                <w:bCs w:val="0"/>
                <w:sz w:val="24"/>
                <w:szCs w:val="24"/>
              </w:rPr>
              <w:t>鼻旁窦（</w:t>
            </w:r>
            <w:r>
              <w:rPr>
                <w:rFonts w:ascii="Times New Roman" w:hAnsi="Times New Roman"/>
                <w:b w:val="0"/>
                <w:bCs w:val="0"/>
                <w:sz w:val="24"/>
                <w:szCs w:val="24"/>
              </w:rPr>
              <w:t>paranasal sinuses）为骨性鼻窦内衬黏膜而成，均开口于鼻腔，能温暖与湿润空气，对发音产生共鸣。鼻窦共有四对，即上颌窦（maxillary sinus）、额窦（frontal sinus）、筛窦（ethmoidal sinus）和蝶窦（sphenoidal sinus），左右对称排列，分别位于同名的颅骨内。筛窦又称筛小房，分前、中、后三群，上颌窦、额窦、前筛窦、中筛窦均开口于中鼻道。后筛窦开口于上鼻道，蝶窦开口于蝶筛隐窝。由于鼻窦黏膜与鼻腔黏膜相延续，故鼻炎时常易引起鼻窦炎。上颌窦是最大</w:t>
            </w:r>
            <w:r>
              <w:rPr>
                <w:rFonts w:hint="eastAsia" w:ascii="Times New Roman" w:hAnsi="Times New Roman"/>
                <w:b w:val="0"/>
                <w:bCs w:val="0"/>
                <w:sz w:val="24"/>
                <w:szCs w:val="24"/>
              </w:rPr>
              <w:t>的一对鼻窦，因其开口高于窦底，故引流不畅，常易形成慢性炎症</w:t>
            </w:r>
            <w:r>
              <w:rPr>
                <w:rFonts w:ascii="Times New Roman" w:hAnsi="Times New Roman"/>
                <w:b w:val="0"/>
                <w:bCs w:val="0"/>
                <w:sz w:val="24"/>
                <w:szCs w:val="24"/>
              </w:rPr>
              <w:t>。</w:t>
            </w:r>
          </w:p>
          <w:p w14:paraId="29314BDE">
            <w:pPr>
              <w:autoSpaceDE w:val="0"/>
              <w:spacing w:line="360" w:lineRule="auto"/>
              <w:ind w:firstLine="440"/>
              <w:rPr>
                <w:rFonts w:ascii="Times New Roman" w:hAnsi="Times New Roman"/>
                <w:b w:val="0"/>
                <w:sz w:val="24"/>
                <w:szCs w:val="24"/>
              </w:rPr>
            </w:pPr>
            <w:r>
              <w:rPr>
                <w:rFonts w:hint="eastAsia"/>
                <w:color w:val="538135"/>
                <w:sz w:val="24"/>
                <w:szCs w:val="24"/>
              </w:rPr>
              <w:t>【学生】思考、讨论。</w:t>
            </w:r>
          </w:p>
        </w:tc>
        <w:tc>
          <w:tcPr>
            <w:tcW w:w="1696" w:type="dxa"/>
            <w:tcBorders>
              <w:tl2br w:val="nil"/>
              <w:tr2bl w:val="nil"/>
            </w:tcBorders>
            <w:vAlign w:val="center"/>
          </w:tcPr>
          <w:p w14:paraId="785CDD35">
            <w:pPr>
              <w:spacing w:line="360" w:lineRule="auto"/>
              <w:ind w:firstLine="442"/>
              <w:rPr>
                <w:rFonts w:ascii="Times New Roman" w:hAnsi="Times New Roman"/>
                <w:b w:val="0"/>
                <w:sz w:val="24"/>
                <w:szCs w:val="24"/>
              </w:rPr>
            </w:pPr>
            <w:r>
              <w:rPr>
                <w:rFonts w:hint="eastAsia" w:ascii="Times New Roman" w:hAnsi="Times New Roman"/>
                <w:sz w:val="24"/>
                <w:szCs w:val="24"/>
              </w:rPr>
              <w:t>通过教师讲解，了解呼吸道（一）的基本理论知识。</w:t>
            </w:r>
          </w:p>
        </w:tc>
      </w:tr>
      <w:tr w14:paraId="15F0FFC9">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4F465D34">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作业布置（3min）</w:t>
            </w:r>
          </w:p>
        </w:tc>
        <w:tc>
          <w:tcPr>
            <w:tcW w:w="7208" w:type="dxa"/>
            <w:tcBorders>
              <w:tl2br w:val="nil"/>
              <w:tr2bl w:val="nil"/>
            </w:tcBorders>
            <w:vAlign w:val="center"/>
          </w:tcPr>
          <w:p w14:paraId="32DF82A7">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布置课后作业</w:t>
            </w:r>
          </w:p>
          <w:p w14:paraId="6993BD86">
            <w:pPr>
              <w:spacing w:line="360" w:lineRule="auto"/>
              <w:ind w:firstLine="480" w:firstLineChars="200"/>
              <w:rPr>
                <w:bCs w:val="0"/>
                <w:sz w:val="24"/>
                <w:szCs w:val="24"/>
              </w:rPr>
            </w:pPr>
            <w:r>
              <w:rPr>
                <w:rFonts w:hint="eastAsia"/>
                <w:sz w:val="24"/>
                <w:szCs w:val="24"/>
              </w:rPr>
              <w:t>简述鼻旁窦。</w:t>
            </w:r>
          </w:p>
        </w:tc>
        <w:tc>
          <w:tcPr>
            <w:tcW w:w="1696" w:type="dxa"/>
            <w:tcBorders>
              <w:tl2br w:val="nil"/>
              <w:tr2bl w:val="nil"/>
            </w:tcBorders>
            <w:vAlign w:val="center"/>
          </w:tcPr>
          <w:p w14:paraId="5DBCCFDB">
            <w:pPr>
              <w:spacing w:line="360" w:lineRule="auto"/>
              <w:ind w:firstLine="440"/>
              <w:rPr>
                <w:rFonts w:ascii="Times New Roman" w:hAnsi="Times New Roman"/>
                <w:b w:val="0"/>
                <w:sz w:val="24"/>
                <w:szCs w:val="24"/>
              </w:rPr>
            </w:pPr>
            <w:r>
              <w:rPr>
                <w:rFonts w:hint="eastAsia" w:ascii="Times New Roman" w:hAnsi="Times New Roman"/>
                <w:b w:val="0"/>
                <w:sz w:val="24"/>
                <w:szCs w:val="24"/>
              </w:rPr>
              <w:t>通过课后练习，使学生巩固所学新知识</w:t>
            </w:r>
          </w:p>
        </w:tc>
      </w:tr>
      <w:tr w14:paraId="3B48F663">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6B585DB">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38E6EE45">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l2br w:val="nil"/>
              <w:tr2bl w:val="nil"/>
            </w:tcBorders>
            <w:vAlign w:val="center"/>
          </w:tcPr>
          <w:p w14:paraId="1489C2F3">
            <w:pPr>
              <w:spacing w:line="360" w:lineRule="auto"/>
              <w:ind w:firstLine="440"/>
              <w:rPr>
                <w:b w:val="0"/>
                <w:color w:val="000000"/>
                <w:sz w:val="24"/>
                <w:szCs w:val="24"/>
              </w:rPr>
            </w:pPr>
            <w:r>
              <w:rPr>
                <w:rFonts w:hint="eastAsia"/>
                <w:bCs w:val="0"/>
                <w:color w:val="C00000"/>
                <w:sz w:val="24"/>
                <w:szCs w:val="24"/>
              </w:rPr>
              <w:t>【教师】</w:t>
            </w:r>
            <w:r>
              <w:rPr>
                <w:rFonts w:hint="eastAsia"/>
                <w:b w:val="0"/>
                <w:color w:val="C00000"/>
                <w:sz w:val="24"/>
                <w:szCs w:val="24"/>
              </w:rPr>
              <w:t>展示呼吸系统标本模型</w:t>
            </w:r>
          </w:p>
          <w:p w14:paraId="42CC3682">
            <w:pPr>
              <w:spacing w:line="360" w:lineRule="auto"/>
              <w:ind w:firstLine="442"/>
              <w:rPr>
                <w:b w:val="0"/>
                <w:sz w:val="24"/>
                <w:szCs w:val="24"/>
              </w:rPr>
            </w:pPr>
            <w:r>
              <w:rPr>
                <w:rFonts w:hint="eastAsia"/>
                <w:b w:val="0"/>
                <w:sz w:val="24"/>
                <w:szCs w:val="24"/>
              </w:rPr>
              <w:t>二、咽（见消化系统）</w:t>
            </w:r>
            <w:r>
              <w:rPr>
                <w:b w:val="0"/>
                <w:sz w:val="24"/>
                <w:szCs w:val="24"/>
              </w:rPr>
              <w:t xml:space="preserve"> </w:t>
            </w:r>
          </w:p>
          <w:p w14:paraId="36268A9B">
            <w:pPr>
              <w:spacing w:line="360" w:lineRule="auto"/>
              <w:ind w:firstLine="442"/>
              <w:rPr>
                <w:b w:val="0"/>
                <w:sz w:val="24"/>
                <w:szCs w:val="24"/>
              </w:rPr>
            </w:pPr>
            <w:r>
              <w:rPr>
                <w:rFonts w:hint="eastAsia"/>
                <w:b w:val="0"/>
                <w:sz w:val="24"/>
                <w:szCs w:val="24"/>
              </w:rPr>
              <w:t>三、喉</w:t>
            </w:r>
            <w:r>
              <w:rPr>
                <w:b w:val="0"/>
                <w:sz w:val="24"/>
                <w:szCs w:val="24"/>
              </w:rPr>
              <w:t xml:space="preserve"> </w:t>
            </w:r>
          </w:p>
          <w:p w14:paraId="1040EE44">
            <w:pPr>
              <w:spacing w:line="360" w:lineRule="auto"/>
              <w:ind w:firstLine="480" w:firstLineChars="200"/>
              <w:rPr>
                <w:b w:val="0"/>
                <w:sz w:val="24"/>
                <w:szCs w:val="24"/>
              </w:rPr>
            </w:pPr>
            <w:r>
              <w:rPr>
                <w:rFonts w:hint="eastAsia"/>
                <w:b w:val="0"/>
                <w:sz w:val="24"/>
                <w:szCs w:val="24"/>
              </w:rPr>
              <w:t>喉（</w:t>
            </w:r>
            <w:r>
              <w:rPr>
                <w:b w:val="0"/>
                <w:sz w:val="24"/>
                <w:szCs w:val="24"/>
              </w:rPr>
              <w:t xml:space="preserve">larynx）既是呼吸管道，又是发音器官。 </w:t>
            </w:r>
          </w:p>
          <w:p w14:paraId="226EAB7D">
            <w:pPr>
              <w:spacing w:line="360" w:lineRule="auto"/>
              <w:ind w:firstLine="442"/>
              <w:rPr>
                <w:b w:val="0"/>
                <w:sz w:val="24"/>
                <w:szCs w:val="24"/>
              </w:rPr>
            </w:pPr>
            <w:r>
              <w:rPr>
                <w:rFonts w:hint="eastAsia"/>
                <w:b w:val="0"/>
                <w:sz w:val="24"/>
                <w:szCs w:val="24"/>
              </w:rPr>
              <w:t>（一）喉的位置</w:t>
            </w:r>
            <w:r>
              <w:rPr>
                <w:b w:val="0"/>
                <w:sz w:val="24"/>
                <w:szCs w:val="24"/>
              </w:rPr>
              <w:t xml:space="preserve"> </w:t>
            </w:r>
          </w:p>
          <w:p w14:paraId="3B8FC57B">
            <w:pPr>
              <w:spacing w:line="360" w:lineRule="auto"/>
              <w:ind w:firstLine="480" w:firstLineChars="200"/>
              <w:rPr>
                <w:b w:val="0"/>
                <w:sz w:val="24"/>
                <w:szCs w:val="24"/>
              </w:rPr>
            </w:pPr>
            <w:r>
              <w:rPr>
                <w:rFonts w:hint="eastAsia"/>
                <w:b w:val="0"/>
                <w:sz w:val="24"/>
                <w:szCs w:val="24"/>
              </w:rPr>
              <w:t>喉位于颈前正中，上借甲状舌骨膜连于舌骨，下接气管</w:t>
            </w:r>
            <w:r>
              <w:rPr>
                <w:b w:val="0"/>
                <w:sz w:val="24"/>
                <w:szCs w:val="24"/>
              </w:rPr>
              <w:t>。前方有舌骨下肌群覆盖，后方紧邻咽，两侧有颈部大血管、神经和甲状腺侧叶。成人喉相当于第 3 ～第6 颈椎高度，小儿喉的位置较高。喉的活动性大，可随吞咽上下移动。</w:t>
            </w:r>
          </w:p>
          <w:p w14:paraId="049EB571">
            <w:pPr>
              <w:spacing w:line="360" w:lineRule="auto"/>
              <w:ind w:firstLine="442"/>
              <w:rPr>
                <w:b w:val="0"/>
                <w:sz w:val="24"/>
                <w:szCs w:val="24"/>
              </w:rPr>
            </w:pPr>
            <w:r>
              <w:rPr>
                <w:rFonts w:hint="eastAsia"/>
                <w:b w:val="0"/>
                <w:sz w:val="24"/>
                <w:szCs w:val="24"/>
              </w:rPr>
              <w:t>（二）喉的结构</w:t>
            </w:r>
            <w:r>
              <w:rPr>
                <w:b w:val="0"/>
                <w:sz w:val="24"/>
                <w:szCs w:val="24"/>
              </w:rPr>
              <w:t xml:space="preserve"> </w:t>
            </w:r>
          </w:p>
          <w:p w14:paraId="4B058BE7">
            <w:pPr>
              <w:spacing w:line="360" w:lineRule="auto"/>
              <w:ind w:firstLine="480" w:firstLineChars="200"/>
              <w:rPr>
                <w:b w:val="0"/>
                <w:sz w:val="24"/>
                <w:szCs w:val="24"/>
              </w:rPr>
            </w:pPr>
            <w:r>
              <w:rPr>
                <w:rFonts w:hint="eastAsia"/>
                <w:b w:val="0"/>
                <w:sz w:val="24"/>
                <w:szCs w:val="24"/>
              </w:rPr>
              <w:t>喉以软骨及其连结为支架，内衬黏膜，外附喉肌。</w:t>
            </w:r>
            <w:r>
              <w:rPr>
                <w:b w:val="0"/>
                <w:sz w:val="24"/>
                <w:szCs w:val="24"/>
              </w:rPr>
              <w:t xml:space="preserve"> </w:t>
            </w:r>
          </w:p>
          <w:p w14:paraId="558CCE4F">
            <w:pPr>
              <w:spacing w:line="360" w:lineRule="auto"/>
              <w:ind w:firstLine="480" w:firstLineChars="200"/>
              <w:rPr>
                <w:b w:val="0"/>
                <w:sz w:val="24"/>
                <w:szCs w:val="24"/>
              </w:rPr>
            </w:pPr>
            <w:r>
              <w:rPr>
                <w:b w:val="0"/>
                <w:sz w:val="24"/>
                <w:szCs w:val="24"/>
              </w:rPr>
              <w:t xml:space="preserve">1. 喉的软骨及其连结 喉软骨主要包括不成对的甲状软骨、环状软骨、会厌软骨和成对的杓状软骨，它们构成喉的支架。 </w:t>
            </w:r>
          </w:p>
          <w:p w14:paraId="0BD6F83A">
            <w:pPr>
              <w:spacing w:line="360" w:lineRule="auto"/>
              <w:ind w:firstLine="480" w:firstLineChars="200"/>
              <w:rPr>
                <w:b w:val="0"/>
                <w:sz w:val="24"/>
                <w:szCs w:val="24"/>
              </w:rPr>
            </w:pPr>
            <w:r>
              <w:rPr>
                <w:rFonts w:hint="eastAsia"/>
                <w:b w:val="0"/>
                <w:sz w:val="24"/>
                <w:szCs w:val="24"/>
              </w:rPr>
              <w:t>（</w:t>
            </w:r>
            <w:r>
              <w:rPr>
                <w:b w:val="0"/>
                <w:sz w:val="24"/>
                <w:szCs w:val="24"/>
              </w:rPr>
              <w:t>1）甲状软骨（thyroid cartilage）：甲状软骨是喉软骨中最大的一块，位于舌骨和环状软骨之间，由左右两块近似方形软骨板在正中线互相愈合而成。愈合处形成向后开放的前角，其上端向前突，称喉结（laryngeal prominence），在成年男性尤为明显，是颈部的重要标志。左板、右板的后缘游离并向上、下发出突起，称上角和下角，上角借韧带与舌骨大角相连，下角与环状软骨构成环甲关节。甲状软骨在冠状轴上 可做前倾和复位运动，使声韧带紧张或松弛。</w:t>
            </w:r>
          </w:p>
          <w:p w14:paraId="379AEA14">
            <w:pPr>
              <w:spacing w:line="360" w:lineRule="auto"/>
              <w:ind w:firstLine="480" w:firstLineChars="200"/>
              <w:rPr>
                <w:b w:val="0"/>
                <w:sz w:val="24"/>
                <w:szCs w:val="24"/>
              </w:rPr>
            </w:pPr>
            <w:r>
              <w:rPr>
                <w:rFonts w:hint="eastAsia"/>
                <w:b w:val="0"/>
                <w:sz w:val="24"/>
                <w:szCs w:val="24"/>
              </w:rPr>
              <w:t>（</w:t>
            </w:r>
            <w:r>
              <w:rPr>
                <w:b w:val="0"/>
                <w:sz w:val="24"/>
                <w:szCs w:val="24"/>
              </w:rPr>
              <w:t xml:space="preserve">2）环状软骨（cricoid cartilage）：环状软骨位于甲状软骨下方，前部低窄，后部高宽。环状软骨前部平对第 6 颈椎，是颈部的重要标志之一。环状软骨是喉软骨中唯一的一块完整的环形软骨，对维持呼吸道的通畅具有重要作用，损伤后易引起喉狭窄。环状软骨板上缘两侧各有一与杓状软骨构成的环杓关节，杓状软骨可沿此关节的垂直轴做旋转运动，从而缩小或开大声门。 </w:t>
            </w:r>
          </w:p>
          <w:p w14:paraId="22778B51">
            <w:pPr>
              <w:spacing w:line="360" w:lineRule="auto"/>
              <w:ind w:firstLine="480" w:firstLineChars="200"/>
              <w:rPr>
                <w:b w:val="0"/>
                <w:sz w:val="24"/>
                <w:szCs w:val="24"/>
              </w:rPr>
            </w:pPr>
            <w:r>
              <w:rPr>
                <w:rFonts w:hint="eastAsia"/>
                <w:b w:val="0"/>
                <w:sz w:val="24"/>
                <w:szCs w:val="24"/>
              </w:rPr>
              <w:t>（</w:t>
            </w:r>
            <w:r>
              <w:rPr>
                <w:b w:val="0"/>
                <w:sz w:val="24"/>
                <w:szCs w:val="24"/>
              </w:rPr>
              <w:t xml:space="preserve">3）会厌软骨（epiglottic cartilage）：会厌软骨位于甲状软骨后上方，形似树叶，上端宽而游离，下端尖细并附着于甲状软骨前角的后面。会厌软骨外面覆以黏膜，构成会厌。吞咽时，喉上提，会厌盖住喉口。 </w:t>
            </w:r>
          </w:p>
          <w:p w14:paraId="1860D984">
            <w:pPr>
              <w:spacing w:line="360" w:lineRule="auto"/>
              <w:ind w:firstLine="480" w:firstLineChars="200"/>
              <w:rPr>
                <w:b w:val="0"/>
                <w:sz w:val="24"/>
                <w:szCs w:val="24"/>
              </w:rPr>
            </w:pPr>
            <w:r>
              <w:rPr>
                <w:rFonts w:hint="eastAsia"/>
                <w:b w:val="0"/>
                <w:sz w:val="24"/>
                <w:szCs w:val="24"/>
              </w:rPr>
              <w:t>（</w:t>
            </w:r>
            <w:r>
              <w:rPr>
                <w:b w:val="0"/>
                <w:sz w:val="24"/>
                <w:szCs w:val="24"/>
              </w:rPr>
              <w:t xml:space="preserve">4）杓状软骨（arytenoid cartilage）：杓状软骨位于环状软骨后上方，呈三棱锥体形，尖向上，底朝下，与环状软骨构成环杓关节。杓状软骨底的前端与甲状软骨前角内面有声韧带附着，声韧带是发音的主要结构。 </w:t>
            </w:r>
          </w:p>
          <w:p w14:paraId="35F9E372">
            <w:pPr>
              <w:spacing w:line="360" w:lineRule="auto"/>
              <w:ind w:firstLine="480" w:firstLineChars="200"/>
              <w:rPr>
                <w:b w:val="0"/>
                <w:sz w:val="24"/>
                <w:szCs w:val="24"/>
              </w:rPr>
            </w:pPr>
            <w:r>
              <w:rPr>
                <w:b w:val="0"/>
                <w:sz w:val="24"/>
                <w:szCs w:val="24"/>
              </w:rPr>
              <w:t xml:space="preserve">2. 喉肌（laryngeal muscle） 喉肌属于骨骼肌，是发音的动力器官。肌块细小，按功能分为两群。一群作用于环甲关节，使声带紧张或松弛；另一群作用于环杓关节，使声门裂开大或缩小。 </w:t>
            </w:r>
          </w:p>
          <w:p w14:paraId="4BA754F2">
            <w:pPr>
              <w:spacing w:line="360" w:lineRule="auto"/>
              <w:ind w:firstLine="442"/>
              <w:rPr>
                <w:b w:val="0"/>
                <w:sz w:val="24"/>
                <w:szCs w:val="24"/>
              </w:rPr>
            </w:pPr>
            <w:r>
              <w:rPr>
                <w:rFonts w:hint="eastAsia"/>
                <w:b w:val="0"/>
                <w:sz w:val="24"/>
                <w:szCs w:val="24"/>
              </w:rPr>
              <w:t>喉肌的运动可控制发音的强弱或调节音调的高低。</w:t>
            </w:r>
            <w:r>
              <w:rPr>
                <w:b w:val="0"/>
                <w:sz w:val="24"/>
                <w:szCs w:val="24"/>
              </w:rPr>
              <w:t xml:space="preserve"> </w:t>
            </w:r>
          </w:p>
          <w:p w14:paraId="5EF35242">
            <w:pPr>
              <w:spacing w:line="360" w:lineRule="auto"/>
              <w:ind w:firstLine="480" w:firstLineChars="200"/>
              <w:rPr>
                <w:b w:val="0"/>
                <w:sz w:val="24"/>
                <w:szCs w:val="24"/>
              </w:rPr>
            </w:pPr>
            <w:r>
              <w:rPr>
                <w:b w:val="0"/>
                <w:sz w:val="24"/>
                <w:szCs w:val="24"/>
              </w:rPr>
              <w:t xml:space="preserve">3. 喉腔与喉黏膜 喉的内腔称喉腔（laryngeal cavity）。喉腔向上经喉口通咽，向下通气管。在喉腔的中部两侧壁上，有两对呈矢状位的黏膜皱襞。上方一对称前庭襞，两侧前庭襞间的裂隙称前庭裂；下方一对称声襞，由喉黏膜覆盖声韧带和声带肌而构成，两侧声襞间的裂隙称声门裂。声门裂是喉腔最狭窄的部位，当气流通过时，振动声带而发出声音。 </w:t>
            </w:r>
          </w:p>
          <w:p w14:paraId="21B2CEC9">
            <w:pPr>
              <w:spacing w:line="360" w:lineRule="auto"/>
              <w:ind w:firstLine="480" w:firstLineChars="200"/>
              <w:rPr>
                <w:b w:val="0"/>
                <w:sz w:val="24"/>
                <w:szCs w:val="24"/>
              </w:rPr>
            </w:pPr>
            <w:r>
              <w:rPr>
                <w:rFonts w:hint="eastAsia"/>
                <w:b w:val="0"/>
                <w:sz w:val="24"/>
                <w:szCs w:val="24"/>
              </w:rPr>
              <w:t>喉腔借前庭裂和声门裂分为上、中、下</w:t>
            </w:r>
            <w:r>
              <w:rPr>
                <w:b w:val="0"/>
                <w:sz w:val="24"/>
                <w:szCs w:val="24"/>
              </w:rPr>
              <w:t xml:space="preserve"> 3 部分：前庭裂以上的部分称喉前庭；前庭裂与声门裂之间的部分称喉中间腔，喉中间腔向两侧延伸的间隙称喉室；声门裂以下的部分称声门下腔。声门下腔的黏膜下组织比较疏松，炎症时易引起水肿。婴幼儿喉腔较窄小，喉水肿易引起喉阻塞，导致呼吸困难。</w:t>
            </w:r>
          </w:p>
          <w:p w14:paraId="5F12C15F">
            <w:pPr>
              <w:spacing w:line="360" w:lineRule="auto"/>
              <w:ind w:firstLine="440"/>
              <w:rPr>
                <w:b w:val="0"/>
                <w:bCs w:val="0"/>
                <w:sz w:val="24"/>
                <w:szCs w:val="24"/>
              </w:rPr>
            </w:pPr>
            <w:r>
              <w:rPr>
                <w:rFonts w:hint="eastAsia"/>
                <w:b w:val="0"/>
                <w:bCs w:val="0"/>
                <w:sz w:val="24"/>
                <w:szCs w:val="24"/>
              </w:rPr>
              <w:t>四、气管与主支气管</w:t>
            </w:r>
            <w:r>
              <w:rPr>
                <w:b w:val="0"/>
                <w:bCs w:val="0"/>
                <w:sz w:val="24"/>
                <w:szCs w:val="24"/>
              </w:rPr>
              <w:t xml:space="preserve"> </w:t>
            </w:r>
          </w:p>
          <w:p w14:paraId="6D24F34B">
            <w:pPr>
              <w:spacing w:line="360" w:lineRule="auto"/>
              <w:ind w:firstLine="440"/>
              <w:rPr>
                <w:b w:val="0"/>
                <w:bCs w:val="0"/>
                <w:sz w:val="24"/>
                <w:szCs w:val="24"/>
              </w:rPr>
            </w:pPr>
            <w:r>
              <w:rPr>
                <w:rFonts w:hint="eastAsia"/>
                <w:b w:val="0"/>
                <w:bCs w:val="0"/>
                <w:sz w:val="24"/>
                <w:szCs w:val="24"/>
              </w:rPr>
              <w:t>（一）气管</w:t>
            </w:r>
            <w:r>
              <w:rPr>
                <w:b w:val="0"/>
                <w:bCs w:val="0"/>
                <w:sz w:val="24"/>
                <w:szCs w:val="24"/>
              </w:rPr>
              <w:t xml:space="preserve"> </w:t>
            </w:r>
          </w:p>
          <w:p w14:paraId="11D60A7C">
            <w:pPr>
              <w:spacing w:line="360" w:lineRule="auto"/>
              <w:ind w:firstLine="440"/>
              <w:rPr>
                <w:b w:val="0"/>
                <w:bCs w:val="0"/>
                <w:sz w:val="24"/>
                <w:szCs w:val="24"/>
              </w:rPr>
            </w:pPr>
            <w:r>
              <w:rPr>
                <w:rFonts w:hint="eastAsia"/>
                <w:b w:val="0"/>
                <w:bCs w:val="0"/>
                <w:sz w:val="24"/>
                <w:szCs w:val="24"/>
              </w:rPr>
              <w:t>气管（</w:t>
            </w:r>
            <w:r>
              <w:rPr>
                <w:b w:val="0"/>
                <w:bCs w:val="0"/>
                <w:sz w:val="24"/>
                <w:szCs w:val="24"/>
              </w:rPr>
              <w:t>trachea）是连于喉和主支气管之间的管道，位于食管前面，上端于第 6 颈椎体下缘处接环状软骨，经颈部正中 入胸腔，至胸骨角平面分为左、右主支气管，分叉处称气管杈（bifurcation of trachea）。在气管杈内面有一向上凸并略偏左侧的半月状嵴，称气管隆嵴，是支气管镜检查的 定位标志。气管由 16 ～ 20 个“C”字形的气管软骨环及各环之间肌和结缔组织构成。气管后壁缺乏软骨，由结缔组织和平滑肌构成的气管膜壁封闭。</w:t>
            </w:r>
          </w:p>
          <w:p w14:paraId="6AD7B86F">
            <w:pPr>
              <w:spacing w:line="360" w:lineRule="auto"/>
              <w:ind w:firstLine="440"/>
              <w:rPr>
                <w:b w:val="0"/>
                <w:bCs w:val="0"/>
                <w:sz w:val="24"/>
                <w:szCs w:val="24"/>
              </w:rPr>
            </w:pPr>
            <w:r>
              <w:rPr>
                <w:rFonts w:hint="eastAsia"/>
                <w:b w:val="0"/>
                <w:bCs w:val="0"/>
                <w:sz w:val="24"/>
                <w:szCs w:val="24"/>
              </w:rPr>
              <w:t>以胸骨颈静脉切迹为界，将气管分为颈、胸两段。颈段短而表浅，沿颈前正中线下行，在颈静脉切迹处可触及。临床上遇急性喉阻塞，需作气管切开时，常选择在第</w:t>
            </w:r>
            <w:r>
              <w:rPr>
                <w:b w:val="0"/>
                <w:bCs w:val="0"/>
                <w:sz w:val="24"/>
                <w:szCs w:val="24"/>
              </w:rPr>
              <w:t xml:space="preserve"> 3 ～第 4 或第 4 ～第 5 气管软骨环处沿正中线进行。胸段较长，位于胸腔内。 </w:t>
            </w:r>
          </w:p>
          <w:p w14:paraId="12645697">
            <w:pPr>
              <w:spacing w:line="360" w:lineRule="auto"/>
              <w:ind w:firstLine="440"/>
              <w:rPr>
                <w:b w:val="0"/>
                <w:bCs w:val="0"/>
                <w:sz w:val="24"/>
                <w:szCs w:val="24"/>
              </w:rPr>
            </w:pPr>
            <w:r>
              <w:rPr>
                <w:rFonts w:hint="eastAsia"/>
                <w:b w:val="0"/>
                <w:bCs w:val="0"/>
                <w:sz w:val="24"/>
                <w:szCs w:val="24"/>
              </w:rPr>
              <w:t>（二）主支气管</w:t>
            </w:r>
            <w:r>
              <w:rPr>
                <w:b w:val="0"/>
                <w:bCs w:val="0"/>
                <w:sz w:val="24"/>
                <w:szCs w:val="24"/>
              </w:rPr>
              <w:t xml:space="preserve"> </w:t>
            </w:r>
          </w:p>
          <w:p w14:paraId="6D8A2BC9">
            <w:pPr>
              <w:spacing w:line="360" w:lineRule="auto"/>
              <w:ind w:firstLine="440"/>
              <w:rPr>
                <w:b w:val="0"/>
                <w:bCs w:val="0"/>
                <w:sz w:val="24"/>
                <w:szCs w:val="24"/>
              </w:rPr>
            </w:pPr>
            <w:r>
              <w:rPr>
                <w:rFonts w:hint="eastAsia"/>
                <w:b w:val="0"/>
                <w:bCs w:val="0"/>
                <w:sz w:val="24"/>
                <w:szCs w:val="24"/>
              </w:rPr>
              <w:t>支气管（</w:t>
            </w:r>
            <w:r>
              <w:rPr>
                <w:b w:val="0"/>
                <w:bCs w:val="0"/>
                <w:sz w:val="24"/>
                <w:szCs w:val="24"/>
              </w:rPr>
              <w:t xml:space="preserve">bronchi）是由气管分出的各级分支，其中一级分支为左、右主支气管。 </w:t>
            </w:r>
          </w:p>
          <w:p w14:paraId="27798F1F">
            <w:pPr>
              <w:spacing w:line="360" w:lineRule="auto"/>
              <w:ind w:firstLine="440"/>
              <w:rPr>
                <w:b w:val="0"/>
                <w:bCs w:val="0"/>
                <w:sz w:val="24"/>
                <w:szCs w:val="24"/>
              </w:rPr>
            </w:pPr>
            <w:r>
              <w:rPr>
                <w:b w:val="0"/>
                <w:bCs w:val="0"/>
                <w:sz w:val="24"/>
                <w:szCs w:val="24"/>
              </w:rPr>
              <w:t xml:space="preserve">1. 右主支气管  右 主 支 气 管 粗 而 短， 长 2 ～ 3cm，与气管中线的延长线形成22°～25°的角，走行近似垂直位，经右肺门入右肺。临床上气管内异物多坠入右主支气管。 </w:t>
            </w:r>
          </w:p>
          <w:p w14:paraId="42208705">
            <w:pPr>
              <w:spacing w:line="360" w:lineRule="auto"/>
              <w:ind w:firstLine="440"/>
              <w:rPr>
                <w:b w:val="0"/>
                <w:bCs w:val="0"/>
                <w:sz w:val="24"/>
                <w:szCs w:val="24"/>
              </w:rPr>
            </w:pPr>
            <w:r>
              <w:rPr>
                <w:b w:val="0"/>
                <w:bCs w:val="0"/>
                <w:sz w:val="24"/>
                <w:szCs w:val="24"/>
              </w:rPr>
              <w:t xml:space="preserve">2. 左主支气管  左 主 支 气 管 细 而 长， 长 4 ～ 5cm，与气管中线的延长线形成35°～ 36°的角，走行近似水平位，经左肺门入左肺。 </w:t>
            </w:r>
          </w:p>
          <w:p w14:paraId="5076EA64">
            <w:pPr>
              <w:spacing w:line="360" w:lineRule="auto"/>
              <w:ind w:firstLine="440"/>
              <w:rPr>
                <w:b w:val="0"/>
                <w:bCs w:val="0"/>
                <w:sz w:val="24"/>
                <w:szCs w:val="24"/>
              </w:rPr>
            </w:pPr>
            <w:r>
              <w:rPr>
                <w:rFonts w:hint="eastAsia"/>
                <w:b w:val="0"/>
                <w:bCs w:val="0"/>
                <w:sz w:val="24"/>
                <w:szCs w:val="24"/>
              </w:rPr>
              <w:t>（三）气管与主支气管的微细结构</w:t>
            </w:r>
            <w:r>
              <w:rPr>
                <w:b w:val="0"/>
                <w:bCs w:val="0"/>
                <w:sz w:val="24"/>
                <w:szCs w:val="24"/>
              </w:rPr>
              <w:t xml:space="preserve"> </w:t>
            </w:r>
          </w:p>
          <w:p w14:paraId="338B3549">
            <w:pPr>
              <w:spacing w:line="360" w:lineRule="auto"/>
              <w:ind w:firstLine="440"/>
              <w:rPr>
                <w:b w:val="0"/>
                <w:bCs w:val="0"/>
                <w:sz w:val="24"/>
                <w:szCs w:val="24"/>
              </w:rPr>
            </w:pPr>
            <w:r>
              <w:rPr>
                <w:rFonts w:hint="eastAsia"/>
                <w:b w:val="0"/>
                <w:bCs w:val="0"/>
                <w:sz w:val="24"/>
                <w:szCs w:val="24"/>
              </w:rPr>
              <w:t>气管与主支气管的管壁由内向外依次分为黏膜、黏膜下层和外膜</w:t>
            </w:r>
            <w:r>
              <w:rPr>
                <w:b w:val="0"/>
                <w:bCs w:val="0"/>
                <w:sz w:val="24"/>
                <w:szCs w:val="24"/>
              </w:rPr>
              <w:t xml:space="preserve"> 3 层。</w:t>
            </w:r>
          </w:p>
          <w:p w14:paraId="0FEA1CB9">
            <w:pPr>
              <w:spacing w:line="360" w:lineRule="auto"/>
              <w:ind w:firstLine="480" w:firstLineChars="200"/>
              <w:rPr>
                <w:b w:val="0"/>
                <w:sz w:val="24"/>
                <w:szCs w:val="24"/>
              </w:rPr>
            </w:pPr>
          </w:p>
          <w:p w14:paraId="64D9BC1E">
            <w:pPr>
              <w:spacing w:line="360" w:lineRule="auto"/>
              <w:ind w:firstLine="440"/>
              <w:rPr>
                <w:rFonts w:ascii="Times New Roman" w:hAnsi="Times New Roman"/>
                <w:sz w:val="24"/>
                <w:szCs w:val="24"/>
              </w:rPr>
            </w:pPr>
            <w:r>
              <w:rPr>
                <w:rFonts w:hint="eastAsia"/>
                <w:color w:val="538135"/>
                <w:sz w:val="24"/>
                <w:szCs w:val="24"/>
              </w:rPr>
              <w:t>【学生】思考、讨论。</w:t>
            </w:r>
          </w:p>
        </w:tc>
        <w:tc>
          <w:tcPr>
            <w:tcW w:w="1696" w:type="dxa"/>
            <w:tcBorders>
              <w:tl2br w:val="nil"/>
              <w:tr2bl w:val="nil"/>
            </w:tcBorders>
            <w:vAlign w:val="center"/>
          </w:tcPr>
          <w:p w14:paraId="3E0DBC63">
            <w:pPr>
              <w:spacing w:line="360" w:lineRule="auto"/>
              <w:ind w:firstLine="442"/>
              <w:rPr>
                <w:rFonts w:ascii="Times New Roman" w:hAnsi="Times New Roman"/>
                <w:b w:val="0"/>
                <w:sz w:val="24"/>
                <w:szCs w:val="24"/>
              </w:rPr>
            </w:pPr>
            <w:r>
              <w:rPr>
                <w:rFonts w:hint="eastAsia" w:ascii="Times New Roman" w:hAnsi="Times New Roman"/>
                <w:sz w:val="24"/>
                <w:szCs w:val="24"/>
              </w:rPr>
              <w:t>通过教师讲解，了解呼吸道（二）的基本理论知识。</w:t>
            </w:r>
          </w:p>
        </w:tc>
      </w:tr>
      <w:tr w14:paraId="69B9F84C">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FD194C4">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课堂小结</w:t>
            </w:r>
          </w:p>
          <w:p w14:paraId="41FAE208">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（3min）</w:t>
            </w:r>
          </w:p>
        </w:tc>
        <w:tc>
          <w:tcPr>
            <w:tcW w:w="7208" w:type="dxa"/>
            <w:tcBorders>
              <w:tl2br w:val="nil"/>
              <w:tr2bl w:val="nil"/>
            </w:tcBorders>
            <w:vAlign w:val="center"/>
          </w:tcPr>
          <w:p w14:paraId="26560B5F">
            <w:pPr>
              <w:spacing w:line="360" w:lineRule="auto"/>
              <w:ind w:firstLine="440"/>
              <w:rPr>
                <w:rFonts w:ascii="Times New Roman" w:hAnsi="Times New Roman"/>
                <w:sz w:val="24"/>
                <w:szCs w:val="24"/>
              </w:rPr>
            </w:pPr>
            <w:r>
              <w:rPr>
                <w:rFonts w:hint="eastAsia"/>
                <w:sz w:val="24"/>
                <w:szCs w:val="24"/>
              </w:rPr>
              <w:t>【</w:t>
            </w:r>
            <w:r>
              <w:rPr>
                <w:rFonts w:hint="eastAsia"/>
                <w:bCs w:val="0"/>
                <w:sz w:val="24"/>
                <w:szCs w:val="24"/>
              </w:rPr>
              <w:t>教师</w:t>
            </w:r>
            <w:r>
              <w:rPr>
                <w:rFonts w:hint="eastAsia"/>
                <w:sz w:val="24"/>
                <w:szCs w:val="24"/>
              </w:rPr>
              <w:t>】</w:t>
            </w:r>
            <w:r>
              <w:rPr>
                <w:rFonts w:hint="eastAsia"/>
                <w:bCs w:val="0"/>
                <w:color w:val="CC0066"/>
                <w:sz w:val="24"/>
                <w:szCs w:val="24"/>
              </w:rPr>
              <w:t>回顾和总结本节课的知识点。</w:t>
            </w:r>
          </w:p>
          <w:p w14:paraId="74E004D6">
            <w:pPr>
              <w:spacing w:line="360" w:lineRule="auto"/>
              <w:ind w:firstLine="480" w:firstLineChars="200"/>
              <w:rPr>
                <w:b w:val="0"/>
                <w:sz w:val="24"/>
                <w:szCs w:val="24"/>
              </w:rPr>
            </w:pPr>
            <w:r>
              <w:rPr>
                <w:rFonts w:hint="eastAsia"/>
                <w:b w:val="0"/>
                <w:bCs w:val="0"/>
                <w:sz w:val="24"/>
                <w:szCs w:val="24"/>
              </w:rPr>
              <w:t>这节课我们一起学习了呼吸道（二），了解</w:t>
            </w:r>
            <w:r>
              <w:rPr>
                <w:b w:val="0"/>
                <w:bCs w:val="0"/>
                <w:sz w:val="24"/>
                <w:szCs w:val="24"/>
              </w:rPr>
              <w:t>声门下腔的黏膜下组织比较疏松，炎症时易引起水肿。婴幼儿喉腔较窄小，喉水肿易引起喉阻塞，导致呼吸困难。</w:t>
            </w:r>
          </w:p>
        </w:tc>
        <w:tc>
          <w:tcPr>
            <w:tcW w:w="1696" w:type="dxa"/>
            <w:tcBorders>
              <w:tl2br w:val="nil"/>
              <w:tr2bl w:val="nil"/>
            </w:tcBorders>
            <w:vAlign w:val="center"/>
          </w:tcPr>
          <w:p w14:paraId="5951025A">
            <w:pPr>
              <w:spacing w:line="360" w:lineRule="auto"/>
              <w:ind w:firstLine="440"/>
              <w:rPr>
                <w:rFonts w:ascii="Times New Roman" w:hAnsi="Times New Roman"/>
                <w:sz w:val="24"/>
                <w:szCs w:val="24"/>
              </w:rPr>
            </w:pPr>
            <w:r>
              <w:rPr>
                <w:rFonts w:hint="eastAsia"/>
                <w:sz w:val="24"/>
                <w:szCs w:val="24"/>
              </w:rPr>
              <w:t>通过对所学知识的回顾，培养学生的归纳总结能力</w:t>
            </w:r>
          </w:p>
        </w:tc>
      </w:tr>
      <w:tr w14:paraId="32D5769F">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78FC0C02">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作业布置（2min）</w:t>
            </w:r>
          </w:p>
        </w:tc>
        <w:tc>
          <w:tcPr>
            <w:tcW w:w="7208" w:type="dxa"/>
            <w:tcBorders>
              <w:tl2br w:val="nil"/>
              <w:tr2bl w:val="nil"/>
            </w:tcBorders>
            <w:vAlign w:val="center"/>
          </w:tcPr>
          <w:p w14:paraId="7BDBD32D">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布置课后作业</w:t>
            </w:r>
          </w:p>
          <w:p w14:paraId="14969D6C">
            <w:pPr>
              <w:spacing w:line="360" w:lineRule="auto"/>
              <w:ind w:firstLine="480" w:firstLineChars="200"/>
              <w:rPr>
                <w:bCs w:val="0"/>
                <w:sz w:val="24"/>
                <w:szCs w:val="24"/>
              </w:rPr>
            </w:pPr>
            <w:r>
              <w:rPr>
                <w:rFonts w:hint="eastAsia"/>
                <w:sz w:val="24"/>
                <w:szCs w:val="24"/>
              </w:rPr>
              <w:t>简述</w:t>
            </w:r>
            <w:r>
              <w:rPr>
                <w:rFonts w:ascii="Times New Roman"/>
                <w:bCs w:val="0"/>
                <w:sz w:val="24"/>
                <w:szCs w:val="24"/>
              </w:rPr>
              <w:t>喉的结构</w:t>
            </w:r>
            <w:r>
              <w:rPr>
                <w:rFonts w:hint="eastAsia"/>
                <w:sz w:val="24"/>
                <w:szCs w:val="24"/>
              </w:rPr>
              <w:t>。</w:t>
            </w:r>
          </w:p>
        </w:tc>
        <w:tc>
          <w:tcPr>
            <w:tcW w:w="1696" w:type="dxa"/>
            <w:tcBorders>
              <w:tl2br w:val="nil"/>
              <w:tr2bl w:val="nil"/>
            </w:tcBorders>
            <w:vAlign w:val="center"/>
          </w:tcPr>
          <w:p w14:paraId="4D3560B3">
            <w:pPr>
              <w:spacing w:line="360" w:lineRule="auto"/>
              <w:ind w:firstLine="440"/>
              <w:rPr>
                <w:rFonts w:ascii="Times New Roman" w:hAnsi="Times New Roman"/>
                <w:b w:val="0"/>
                <w:sz w:val="24"/>
                <w:szCs w:val="24"/>
              </w:rPr>
            </w:pPr>
            <w:r>
              <w:rPr>
                <w:rFonts w:hint="eastAsia"/>
                <w:b w:val="0"/>
                <w:sz w:val="24"/>
                <w:szCs w:val="24"/>
              </w:rPr>
              <w:t>通过课后练习，使学生巩固所学新知识</w:t>
            </w:r>
          </w:p>
        </w:tc>
      </w:tr>
      <w:tr w14:paraId="4C201665">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single" w:color="4472C4" w:themeColor="accent5" w:sz="4" w:space="0"/>
              <w:right w:val="single" w:color="4472C4" w:themeColor="accent5" w:sz="4" w:space="0"/>
              <w:tl2br w:val="nil"/>
              <w:tr2bl w:val="nil"/>
            </w:tcBorders>
            <w:shd w:val="clear" w:color="auto" w:fill="B7F1FF"/>
            <w:vAlign w:val="center"/>
          </w:tcPr>
          <w:p w14:paraId="2112DAF3">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1D0CFC25">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op w:val="single" w:color="4472C4" w:themeColor="accent5" w:sz="4" w:space="0"/>
              <w:left w:val="single" w:color="4472C4" w:themeColor="accent5" w:sz="4" w:space="0"/>
              <w:bottom w:val="single" w:color="4472C4" w:themeColor="accent5" w:sz="4" w:space="0"/>
              <w:right w:val="single" w:color="4472C4" w:themeColor="accent5" w:sz="4" w:space="0"/>
              <w:tl2br w:val="nil"/>
              <w:tr2bl w:val="nil"/>
            </w:tcBorders>
            <w:vAlign w:val="center"/>
          </w:tcPr>
          <w:p w14:paraId="77596402">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展示呼吸系统标本模型</w:t>
            </w:r>
          </w:p>
          <w:p w14:paraId="3C5C4315">
            <w:pPr>
              <w:spacing w:line="360" w:lineRule="auto"/>
              <w:ind w:firstLine="440"/>
              <w:rPr>
                <w:b w:val="0"/>
                <w:sz w:val="24"/>
                <w:szCs w:val="24"/>
              </w:rPr>
            </w:pPr>
            <w:r>
              <w:rPr>
                <w:rFonts w:hint="eastAsia"/>
                <w:b w:val="0"/>
                <w:sz w:val="24"/>
                <w:szCs w:val="24"/>
              </w:rPr>
              <w:t>一、肺的位置与形态</w:t>
            </w:r>
            <w:r>
              <w:rPr>
                <w:b w:val="0"/>
                <w:sz w:val="24"/>
                <w:szCs w:val="24"/>
              </w:rPr>
              <w:t xml:space="preserve"> </w:t>
            </w:r>
          </w:p>
          <w:p w14:paraId="4C9E4527">
            <w:pPr>
              <w:spacing w:line="360" w:lineRule="auto"/>
              <w:ind w:firstLine="440"/>
              <w:rPr>
                <w:b w:val="0"/>
                <w:sz w:val="24"/>
                <w:szCs w:val="24"/>
              </w:rPr>
            </w:pPr>
            <w:r>
              <w:rPr>
                <w:rFonts w:hint="eastAsia"/>
                <w:b w:val="0"/>
                <w:sz w:val="24"/>
                <w:szCs w:val="24"/>
              </w:rPr>
              <w:t>肺（</w:t>
            </w:r>
            <w:r>
              <w:rPr>
                <w:b w:val="0"/>
                <w:sz w:val="24"/>
                <w:szCs w:val="24"/>
              </w:rPr>
              <w:t>lungs）左右各一，位于胸腔内，分居膈的上方、纵隔两侧。肺质软而轻，富有弹性。每侧肺呈半圆锥体形，左肺较狭长，右肺较粗短。肺分为一尖、一底、两面和三缘。肺尖圆钝，向上经胸廓上口突入颈根部，高出锁骨内侧 1/3 上方 2 ～ 3cm。</w:t>
            </w:r>
          </w:p>
          <w:p w14:paraId="2D3250E3">
            <w:pPr>
              <w:spacing w:line="360" w:lineRule="auto"/>
              <w:ind w:firstLine="440"/>
              <w:rPr>
                <w:b w:val="0"/>
                <w:sz w:val="24"/>
                <w:szCs w:val="24"/>
              </w:rPr>
            </w:pPr>
            <w:r>
              <w:rPr>
                <w:rFonts w:hint="eastAsia"/>
                <w:b w:val="0"/>
                <w:sz w:val="24"/>
                <w:szCs w:val="24"/>
              </w:rPr>
              <w:t>肺底位于膈的上面，又称膈面。肺的外侧面圆隆，邻接肋和肋间隙，称肋面。肺内侧面邻接纵隔，称纵隔面</w:t>
            </w:r>
            <w:r>
              <w:rPr>
                <w:b w:val="0"/>
                <w:sz w:val="24"/>
                <w:szCs w:val="24"/>
              </w:rPr>
              <w:t>。纵隔面中部凹陷处称肺门（hilum of lung），是主支气管、血管、神经和淋巴管等出入肺的部位。出入肺门的结构被结缔组织包绕，称肺根（root of lung）。肺的前缘薄锐，左肺前缘下部有心切迹。肺的后缘圆钝，紧邻脊柱两侧。</w:t>
            </w:r>
          </w:p>
          <w:p w14:paraId="670E5472">
            <w:pPr>
              <w:spacing w:line="360" w:lineRule="auto"/>
              <w:ind w:firstLine="440"/>
              <w:rPr>
                <w:b w:val="0"/>
                <w:sz w:val="24"/>
                <w:szCs w:val="24"/>
              </w:rPr>
            </w:pPr>
            <w:r>
              <w:rPr>
                <w:rFonts w:hint="eastAsia"/>
                <w:b w:val="0"/>
                <w:sz w:val="24"/>
                <w:szCs w:val="24"/>
              </w:rPr>
              <w:t>肺的下缘较薄锐。</w:t>
            </w:r>
            <w:r>
              <w:rPr>
                <w:b w:val="0"/>
                <w:sz w:val="24"/>
                <w:szCs w:val="24"/>
              </w:rPr>
              <w:t xml:space="preserve"> </w:t>
            </w:r>
          </w:p>
          <w:p w14:paraId="6F5E5129">
            <w:pPr>
              <w:spacing w:line="360" w:lineRule="auto"/>
              <w:ind w:firstLine="440"/>
              <w:rPr>
                <w:b w:val="0"/>
                <w:sz w:val="24"/>
                <w:szCs w:val="24"/>
              </w:rPr>
            </w:pPr>
            <w:r>
              <w:rPr>
                <w:rFonts w:hint="eastAsia"/>
                <w:b w:val="0"/>
                <w:sz w:val="24"/>
                <w:szCs w:val="24"/>
              </w:rPr>
              <w:t>肺被肺裂分为数叶。左肺狭长，被由后上斜向前下的斜裂分为上、下两叶。右肺宽短，除斜裂外，还有一接近水平位的水平裂将其分为上、中、下三叶。</w:t>
            </w:r>
          </w:p>
          <w:p w14:paraId="0A17900B">
            <w:pPr>
              <w:spacing w:line="360" w:lineRule="auto"/>
              <w:ind w:firstLine="440"/>
              <w:rPr>
                <w:b w:val="0"/>
                <w:sz w:val="24"/>
                <w:szCs w:val="24"/>
              </w:rPr>
            </w:pPr>
            <w:r>
              <w:rPr>
                <w:rFonts w:hint="eastAsia"/>
                <w:b w:val="0"/>
                <w:sz w:val="24"/>
                <w:szCs w:val="24"/>
              </w:rPr>
              <w:t>二、肺内支气管和支气管肺段</w:t>
            </w:r>
            <w:r>
              <w:rPr>
                <w:b w:val="0"/>
                <w:sz w:val="24"/>
                <w:szCs w:val="24"/>
              </w:rPr>
              <w:t xml:space="preserve"> </w:t>
            </w:r>
          </w:p>
          <w:p w14:paraId="48725014">
            <w:pPr>
              <w:spacing w:line="360" w:lineRule="auto"/>
              <w:ind w:firstLine="440"/>
              <w:rPr>
                <w:b w:val="0"/>
                <w:sz w:val="24"/>
                <w:szCs w:val="24"/>
              </w:rPr>
            </w:pPr>
            <w:r>
              <w:rPr>
                <w:rFonts w:hint="eastAsia"/>
                <w:b w:val="0"/>
                <w:sz w:val="24"/>
                <w:szCs w:val="24"/>
              </w:rPr>
              <w:t>在肺门处，左、右主支气管（一级支气管）分为二级支气管，进入肺叶，称为肺叶支气管。其在各叶内再分出三级支气管，称肺段支气管。全部各级支气管如此反复分支形成树状，称为支气管树。每一肺段支气管及其所属的肺组织，构成支气管肺段。按肺段支气管的分支分布，左肺、右肺各分为</w:t>
            </w:r>
            <w:r>
              <w:rPr>
                <w:b w:val="0"/>
                <w:sz w:val="24"/>
                <w:szCs w:val="24"/>
              </w:rPr>
              <w:t xml:space="preserve"> 10 个肺段，可据此在肺段上作定位诊断及肺段切除术。 </w:t>
            </w:r>
          </w:p>
          <w:p w14:paraId="360F44F9">
            <w:pPr>
              <w:spacing w:line="360" w:lineRule="auto"/>
              <w:ind w:firstLine="440"/>
              <w:rPr>
                <w:b w:val="0"/>
                <w:sz w:val="24"/>
                <w:szCs w:val="24"/>
              </w:rPr>
            </w:pPr>
            <w:r>
              <w:rPr>
                <w:rFonts w:hint="eastAsia"/>
                <w:b w:val="0"/>
                <w:sz w:val="24"/>
                <w:szCs w:val="24"/>
              </w:rPr>
              <w:t>三、肺的微细结构</w:t>
            </w:r>
            <w:r>
              <w:rPr>
                <w:b w:val="0"/>
                <w:sz w:val="24"/>
                <w:szCs w:val="24"/>
              </w:rPr>
              <w:t xml:space="preserve"> </w:t>
            </w:r>
          </w:p>
          <w:p w14:paraId="4A9C1C5E">
            <w:pPr>
              <w:spacing w:line="360" w:lineRule="auto"/>
              <w:ind w:firstLine="440"/>
              <w:rPr>
                <w:b w:val="0"/>
                <w:sz w:val="24"/>
                <w:szCs w:val="24"/>
              </w:rPr>
            </w:pPr>
            <w:r>
              <w:rPr>
                <w:rFonts w:hint="eastAsia"/>
                <w:b w:val="0"/>
                <w:sz w:val="24"/>
                <w:szCs w:val="24"/>
              </w:rPr>
              <w:t>肺组织分为肺实质和肺间质两部分。肺实质由肺内各级支气管和肺泡构成</w:t>
            </w:r>
            <w:r>
              <w:rPr>
                <w:b w:val="0"/>
                <w:sz w:val="24"/>
                <w:szCs w:val="24"/>
              </w:rPr>
              <w:t>，肺间质是指肺内的结缔组织、血管、神经和淋巴管等。</w:t>
            </w:r>
          </w:p>
          <w:p w14:paraId="596400FB">
            <w:pPr>
              <w:spacing w:line="360" w:lineRule="auto"/>
              <w:ind w:firstLine="440"/>
              <w:rPr>
                <w:b w:val="0"/>
                <w:sz w:val="24"/>
                <w:szCs w:val="24"/>
              </w:rPr>
            </w:pPr>
            <w:r>
              <w:rPr>
                <w:rFonts w:hint="eastAsia"/>
                <w:b w:val="0"/>
                <w:sz w:val="24"/>
                <w:szCs w:val="24"/>
              </w:rPr>
              <w:t>肺实质按其功能分为导气部和呼吸部。</w:t>
            </w:r>
            <w:r>
              <w:rPr>
                <w:b w:val="0"/>
                <w:sz w:val="24"/>
                <w:szCs w:val="24"/>
              </w:rPr>
              <w:t xml:space="preserve"> </w:t>
            </w:r>
          </w:p>
          <w:p w14:paraId="06275F99">
            <w:pPr>
              <w:spacing w:line="360" w:lineRule="auto"/>
              <w:ind w:firstLine="440"/>
              <w:rPr>
                <w:b w:val="0"/>
                <w:sz w:val="24"/>
                <w:szCs w:val="24"/>
              </w:rPr>
            </w:pPr>
            <w:r>
              <w:rPr>
                <w:rFonts w:hint="eastAsia"/>
                <w:b w:val="0"/>
                <w:sz w:val="24"/>
                <w:szCs w:val="24"/>
              </w:rPr>
              <w:t>（一）导气部</w:t>
            </w:r>
            <w:r>
              <w:rPr>
                <w:b w:val="0"/>
                <w:sz w:val="24"/>
                <w:szCs w:val="24"/>
              </w:rPr>
              <w:t xml:space="preserve"> </w:t>
            </w:r>
          </w:p>
          <w:p w14:paraId="35641633">
            <w:pPr>
              <w:spacing w:line="360" w:lineRule="auto"/>
              <w:ind w:firstLine="440"/>
              <w:rPr>
                <w:b w:val="0"/>
                <w:sz w:val="24"/>
                <w:szCs w:val="24"/>
              </w:rPr>
            </w:pPr>
            <w:r>
              <w:rPr>
                <w:rFonts w:hint="eastAsia"/>
                <w:b w:val="0"/>
                <w:sz w:val="24"/>
                <w:szCs w:val="24"/>
              </w:rPr>
              <w:t>导气部是肺内传送气体的管道，无交换气体的功能，由大到小包括肺叶支气管、肺段支气管、小支气管、细支气管和终末细支气管。</w:t>
            </w:r>
            <w:r>
              <w:rPr>
                <w:b w:val="0"/>
                <w:sz w:val="24"/>
                <w:szCs w:val="24"/>
              </w:rPr>
              <w:t xml:space="preserve"> </w:t>
            </w:r>
          </w:p>
          <w:p w14:paraId="695CB665">
            <w:pPr>
              <w:spacing w:line="360" w:lineRule="auto"/>
              <w:ind w:firstLine="440"/>
              <w:rPr>
                <w:b w:val="0"/>
                <w:sz w:val="24"/>
                <w:szCs w:val="24"/>
              </w:rPr>
            </w:pPr>
            <w:r>
              <w:rPr>
                <w:rFonts w:hint="eastAsia"/>
                <w:b w:val="0"/>
                <w:sz w:val="24"/>
                <w:szCs w:val="24"/>
              </w:rPr>
              <w:t>肺导气部随着各级支气管的分支变细，管壁逐渐变薄，其组织结构也发生相应的变化：上皮由假复层纤毛柱状上皮逐渐变为单层纤毛柱状上皮或单层柱状上皮；杯状细胞和腺体逐渐减少，最后消失；外膜中的软骨环变为不规则的软骨碎片，并逐渐减少，最后消失；平滑肌相应逐渐增多，最后形成完整的环行肌层。</w:t>
            </w:r>
            <w:r>
              <w:rPr>
                <w:b w:val="0"/>
                <w:sz w:val="24"/>
                <w:szCs w:val="24"/>
              </w:rPr>
              <w:t xml:space="preserve"> </w:t>
            </w:r>
          </w:p>
          <w:p w14:paraId="585BF4AB">
            <w:pPr>
              <w:spacing w:line="360" w:lineRule="auto"/>
              <w:ind w:firstLine="440"/>
              <w:rPr>
                <w:b w:val="0"/>
                <w:sz w:val="24"/>
                <w:szCs w:val="24"/>
              </w:rPr>
            </w:pPr>
            <w:r>
              <w:rPr>
                <w:rFonts w:hint="eastAsia"/>
                <w:b w:val="0"/>
                <w:sz w:val="24"/>
                <w:szCs w:val="24"/>
              </w:rPr>
              <w:t>至终末细支气管，上皮已移行为单层纤毛柱状上皮，无杯状细胞，腺体和软骨均已消失，平滑肌已形成完整的环行肌层。平滑肌的舒缩，控制着管腔的大小，调节着出入肺的通气量。如果某种诱因导致细支气管和终末细支气管的平滑肌痉挛性收缩，使管腔持续狭窄，引起呼吸困难，临床上称支气管哮喘。</w:t>
            </w:r>
            <w:r>
              <w:rPr>
                <w:b w:val="0"/>
                <w:sz w:val="24"/>
                <w:szCs w:val="24"/>
              </w:rPr>
              <w:t xml:space="preserve"> </w:t>
            </w:r>
          </w:p>
          <w:p w14:paraId="53B3FFB9">
            <w:pPr>
              <w:spacing w:line="360" w:lineRule="auto"/>
              <w:ind w:firstLine="440"/>
              <w:rPr>
                <w:b w:val="0"/>
                <w:sz w:val="24"/>
                <w:szCs w:val="24"/>
              </w:rPr>
            </w:pPr>
            <w:r>
              <w:rPr>
                <w:rFonts w:hint="eastAsia"/>
                <w:b w:val="0"/>
                <w:sz w:val="24"/>
                <w:szCs w:val="24"/>
              </w:rPr>
              <w:t>每一细支气管及其分支和所属的肺泡共同构成一个肺小叶（</w:t>
            </w:r>
            <w:r>
              <w:rPr>
                <w:b w:val="0"/>
                <w:sz w:val="24"/>
                <w:szCs w:val="24"/>
              </w:rPr>
              <w:t>pulmonary lobule）。肺小叶呈锥体形，尖指向肺门，底呈多边形朝向肺表面。</w:t>
            </w:r>
          </w:p>
          <w:p w14:paraId="0B5E5E23">
            <w:pPr>
              <w:spacing w:line="360" w:lineRule="auto"/>
              <w:ind w:firstLine="440"/>
              <w:rPr>
                <w:bCs w:val="0"/>
                <w:color w:val="C00000"/>
                <w:sz w:val="24"/>
                <w:szCs w:val="24"/>
              </w:rPr>
            </w:pPr>
            <w:r>
              <w:rPr>
                <w:rFonts w:hint="eastAsia"/>
                <w:color w:val="538135"/>
                <w:sz w:val="24"/>
                <w:szCs w:val="24"/>
              </w:rPr>
              <w:t>【学生】思考、讨论。</w:t>
            </w:r>
          </w:p>
        </w:tc>
        <w:tc>
          <w:tcPr>
            <w:tcW w:w="1696" w:type="dxa"/>
            <w:tcBorders>
              <w:top w:val="single" w:color="4472C4" w:themeColor="accent5" w:sz="4" w:space="0"/>
              <w:left w:val="single" w:color="4472C4" w:themeColor="accent5" w:sz="4" w:space="0"/>
              <w:bottom w:val="single" w:color="4472C4" w:themeColor="accent5" w:sz="4" w:space="0"/>
              <w:right w:val="double" w:color="00B0F0" w:sz="4" w:space="0"/>
              <w:tl2br w:val="nil"/>
              <w:tr2bl w:val="nil"/>
            </w:tcBorders>
            <w:vAlign w:val="center"/>
          </w:tcPr>
          <w:p w14:paraId="3058A259">
            <w:pPr>
              <w:spacing w:line="360" w:lineRule="auto"/>
              <w:ind w:firstLine="440"/>
              <w:rPr>
                <w:b w:val="0"/>
                <w:sz w:val="24"/>
                <w:szCs w:val="24"/>
              </w:rPr>
            </w:pPr>
            <w:r>
              <w:rPr>
                <w:rFonts w:hint="eastAsia" w:ascii="Times New Roman" w:hAnsi="Times New Roman"/>
                <w:sz w:val="24"/>
                <w:szCs w:val="24"/>
              </w:rPr>
              <w:t>通过教师讲解，了解肺的基本理论知识。</w:t>
            </w:r>
          </w:p>
        </w:tc>
      </w:tr>
      <w:tr w14:paraId="2E9C3099">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single" w:color="4472C4" w:themeColor="accent5" w:sz="4" w:space="0"/>
              <w:right w:val="single" w:color="4472C4" w:themeColor="accent5" w:sz="4" w:space="0"/>
              <w:tl2br w:val="nil"/>
              <w:tr2bl w:val="nil"/>
            </w:tcBorders>
            <w:shd w:val="clear" w:color="auto" w:fill="B7F1FF"/>
            <w:vAlign w:val="center"/>
          </w:tcPr>
          <w:p w14:paraId="7CC3C39B">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课堂小结</w:t>
            </w:r>
          </w:p>
          <w:p w14:paraId="78BF5E25">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（3min）</w:t>
            </w:r>
          </w:p>
        </w:tc>
        <w:tc>
          <w:tcPr>
            <w:tcW w:w="7208" w:type="dxa"/>
            <w:tcBorders>
              <w:top w:val="single" w:color="4472C4" w:themeColor="accent5" w:sz="4" w:space="0"/>
              <w:left w:val="single" w:color="4472C4" w:themeColor="accent5" w:sz="4" w:space="0"/>
              <w:bottom w:val="single" w:color="4472C4" w:themeColor="accent5" w:sz="4" w:space="0"/>
              <w:right w:val="single" w:color="4472C4" w:themeColor="accent5" w:sz="4" w:space="0"/>
              <w:tl2br w:val="nil"/>
              <w:tr2bl w:val="nil"/>
            </w:tcBorders>
            <w:vAlign w:val="center"/>
          </w:tcPr>
          <w:p w14:paraId="487C5918">
            <w:pPr>
              <w:spacing w:line="360" w:lineRule="auto"/>
              <w:ind w:firstLine="440"/>
              <w:rPr>
                <w:bCs w:val="0"/>
                <w:color w:val="C00000"/>
                <w:sz w:val="24"/>
                <w:szCs w:val="24"/>
              </w:rPr>
            </w:pPr>
            <w:r>
              <w:rPr>
                <w:rFonts w:hint="eastAsia"/>
                <w:bCs w:val="0"/>
                <w:color w:val="C00000"/>
                <w:sz w:val="24"/>
                <w:szCs w:val="24"/>
              </w:rPr>
              <w:t>【教师】回顾和总结本节课的知识点。</w:t>
            </w:r>
          </w:p>
          <w:p w14:paraId="1E28A08C">
            <w:pPr>
              <w:spacing w:line="360" w:lineRule="auto"/>
              <w:ind w:firstLine="440"/>
              <w:rPr>
                <w:bCs w:val="0"/>
                <w:sz w:val="24"/>
                <w:szCs w:val="24"/>
              </w:rPr>
            </w:pPr>
            <w:r>
              <w:rPr>
                <w:rFonts w:hint="eastAsia"/>
                <w:bCs w:val="0"/>
                <w:sz w:val="24"/>
                <w:szCs w:val="24"/>
              </w:rPr>
              <w:t>这节课我们一起学习了肺，了解</w:t>
            </w:r>
            <w:r>
              <w:rPr>
                <w:bCs w:val="0"/>
                <w:sz w:val="24"/>
                <w:szCs w:val="24"/>
              </w:rPr>
              <w:t>至终末细支气管，上皮已移行为单层纤毛柱状上皮，无杯状细胞，腺体和软骨均已消失，平滑肌已形成完整的环行肌层。</w:t>
            </w:r>
          </w:p>
        </w:tc>
        <w:tc>
          <w:tcPr>
            <w:tcW w:w="1696" w:type="dxa"/>
            <w:tcBorders>
              <w:top w:val="single" w:color="4472C4" w:themeColor="accent5" w:sz="4" w:space="0"/>
              <w:left w:val="single" w:color="4472C4" w:themeColor="accent5" w:sz="4" w:space="0"/>
              <w:bottom w:val="single" w:color="4472C4" w:themeColor="accent5" w:sz="4" w:space="0"/>
              <w:right w:val="double" w:color="00B0F0" w:sz="4" w:space="0"/>
              <w:tl2br w:val="nil"/>
              <w:tr2bl w:val="nil"/>
            </w:tcBorders>
            <w:vAlign w:val="center"/>
          </w:tcPr>
          <w:p w14:paraId="7E33FD6A">
            <w:pPr>
              <w:spacing w:line="360" w:lineRule="auto"/>
              <w:ind w:firstLine="440"/>
              <w:rPr>
                <w:b w:val="0"/>
                <w:sz w:val="24"/>
                <w:szCs w:val="24"/>
              </w:rPr>
            </w:pPr>
            <w:r>
              <w:rPr>
                <w:rFonts w:hint="eastAsia"/>
                <w:b w:val="0"/>
                <w:sz w:val="24"/>
                <w:szCs w:val="24"/>
              </w:rPr>
              <w:t>通过对所学知识的回顾，培养学生的归纳总结能力</w:t>
            </w:r>
          </w:p>
        </w:tc>
      </w:tr>
      <w:tr w14:paraId="33441109">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5A32B239">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作业布置（2min）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3DE05757">
            <w:pPr>
              <w:spacing w:line="360" w:lineRule="auto"/>
              <w:ind w:firstLine="440"/>
              <w:rPr>
                <w:bCs w:val="0"/>
                <w:color w:val="C00000"/>
                <w:sz w:val="24"/>
                <w:szCs w:val="24"/>
              </w:rPr>
            </w:pPr>
            <w:r>
              <w:rPr>
                <w:rFonts w:hint="eastAsia"/>
                <w:bCs w:val="0"/>
                <w:color w:val="C00000"/>
                <w:sz w:val="24"/>
                <w:szCs w:val="24"/>
              </w:rPr>
              <w:t>【教师】布置课后作业</w:t>
            </w:r>
          </w:p>
          <w:p w14:paraId="44624814">
            <w:pPr>
              <w:spacing w:line="360" w:lineRule="auto"/>
              <w:ind w:firstLine="440"/>
              <w:rPr>
                <w:bCs w:val="0"/>
                <w:sz w:val="24"/>
                <w:szCs w:val="24"/>
              </w:rPr>
            </w:pPr>
            <w:r>
              <w:rPr>
                <w:rFonts w:hint="eastAsia"/>
                <w:bCs w:val="0"/>
                <w:sz w:val="24"/>
                <w:szCs w:val="24"/>
              </w:rPr>
              <w:t>简述肺的位置与形态。</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42168EAB">
            <w:pPr>
              <w:spacing w:line="360" w:lineRule="auto"/>
              <w:ind w:firstLine="440"/>
              <w:rPr>
                <w:b w:val="0"/>
                <w:sz w:val="24"/>
                <w:szCs w:val="24"/>
              </w:rPr>
            </w:pPr>
            <w:r>
              <w:rPr>
                <w:rFonts w:hint="eastAsia"/>
                <w:b w:val="0"/>
                <w:sz w:val="24"/>
                <w:szCs w:val="24"/>
              </w:rPr>
              <w:t>通过课后练习，使学生巩固所学新知识</w:t>
            </w:r>
          </w:p>
        </w:tc>
      </w:tr>
      <w:tr w14:paraId="2ADE16B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4282D934">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2E121F00">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57967661">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展示呼吸系统标本模型</w:t>
            </w:r>
          </w:p>
          <w:p w14:paraId="0DED6022">
            <w:pPr>
              <w:spacing w:line="360" w:lineRule="auto"/>
              <w:ind w:firstLine="440"/>
              <w:rPr>
                <w:b w:val="0"/>
                <w:sz w:val="24"/>
                <w:szCs w:val="24"/>
              </w:rPr>
            </w:pPr>
            <w:r>
              <w:rPr>
                <w:rFonts w:hint="eastAsia"/>
                <w:b w:val="0"/>
                <w:sz w:val="24"/>
                <w:szCs w:val="24"/>
              </w:rPr>
              <w:t>（二）呼吸部</w:t>
            </w:r>
            <w:r>
              <w:rPr>
                <w:b w:val="0"/>
                <w:sz w:val="24"/>
                <w:szCs w:val="24"/>
              </w:rPr>
              <w:t xml:space="preserve"> </w:t>
            </w:r>
          </w:p>
          <w:p w14:paraId="5CFDA06F">
            <w:pPr>
              <w:spacing w:line="360" w:lineRule="auto"/>
              <w:ind w:firstLine="440"/>
              <w:rPr>
                <w:b w:val="0"/>
                <w:sz w:val="24"/>
                <w:szCs w:val="24"/>
              </w:rPr>
            </w:pPr>
            <w:r>
              <w:rPr>
                <w:rFonts w:hint="eastAsia"/>
                <w:b w:val="0"/>
                <w:sz w:val="24"/>
                <w:szCs w:val="24"/>
              </w:rPr>
              <w:t>呼吸部包括呼吸性细支气管、肺泡管、肺泡囊和肺泡，具有气体交换功能。</w:t>
            </w:r>
            <w:r>
              <w:rPr>
                <w:b w:val="0"/>
                <w:sz w:val="24"/>
                <w:szCs w:val="24"/>
              </w:rPr>
              <w:t xml:space="preserve"> </w:t>
            </w:r>
          </w:p>
          <w:p w14:paraId="5449A423">
            <w:pPr>
              <w:spacing w:line="360" w:lineRule="auto"/>
              <w:ind w:firstLine="440"/>
              <w:rPr>
                <w:b w:val="0"/>
                <w:sz w:val="24"/>
                <w:szCs w:val="24"/>
              </w:rPr>
            </w:pPr>
            <w:r>
              <w:rPr>
                <w:b w:val="0"/>
                <w:sz w:val="24"/>
                <w:szCs w:val="24"/>
              </w:rPr>
              <w:t xml:space="preserve">1. 呼吸性细支气管（respiratory bronchiole） 呼吸性细支气管是终末细支气管的分支，管壁不完整，有少量肺泡的开口。管壁上皮由单层纤毛柱状上皮逐渐移行为单层立方上皮，固有层为薄层结缔组织，含少量平滑肌。 </w:t>
            </w:r>
          </w:p>
          <w:p w14:paraId="60143C43">
            <w:pPr>
              <w:spacing w:line="360" w:lineRule="auto"/>
              <w:ind w:firstLine="440"/>
              <w:rPr>
                <w:b w:val="0"/>
                <w:sz w:val="24"/>
                <w:szCs w:val="24"/>
              </w:rPr>
            </w:pPr>
            <w:r>
              <w:rPr>
                <w:b w:val="0"/>
                <w:sz w:val="24"/>
                <w:szCs w:val="24"/>
              </w:rPr>
              <w:t>2. 肺泡管（alveolar duct） 肺泡管是呼吸性细支气管的分支，有许多肺泡的开口。</w:t>
            </w:r>
          </w:p>
          <w:p w14:paraId="28DD8717">
            <w:pPr>
              <w:spacing w:line="360" w:lineRule="auto"/>
              <w:ind w:firstLine="440"/>
              <w:rPr>
                <w:b w:val="0"/>
                <w:sz w:val="24"/>
                <w:szCs w:val="24"/>
              </w:rPr>
            </w:pPr>
            <w:r>
              <w:rPr>
                <w:rFonts w:hint="eastAsia"/>
                <w:b w:val="0"/>
                <w:sz w:val="24"/>
                <w:szCs w:val="24"/>
              </w:rPr>
              <w:t>相邻肺泡的开口之间有结节状膨大，是肺泡隔突入管腔的部分。结节状膨大的表面为单</w:t>
            </w:r>
            <w:r>
              <w:rPr>
                <w:b w:val="0"/>
                <w:sz w:val="24"/>
                <w:szCs w:val="24"/>
              </w:rPr>
              <w:t xml:space="preserve"> 层立方或扁平上皮，深面为富含弹性纤维的薄层结缔组织和少量平滑肌。 </w:t>
            </w:r>
          </w:p>
          <w:p w14:paraId="27FB7FE1">
            <w:pPr>
              <w:spacing w:line="360" w:lineRule="auto"/>
              <w:ind w:firstLine="440"/>
              <w:rPr>
                <w:b w:val="0"/>
                <w:sz w:val="24"/>
                <w:szCs w:val="24"/>
              </w:rPr>
            </w:pPr>
            <w:r>
              <w:rPr>
                <w:b w:val="0"/>
                <w:sz w:val="24"/>
                <w:szCs w:val="24"/>
              </w:rPr>
              <w:t xml:space="preserve">3. 肺泡囊（alveolar sac） 肺泡囊是肺泡管的延续，有多个肺泡的共同开口。 </w:t>
            </w:r>
          </w:p>
          <w:p w14:paraId="76386177">
            <w:pPr>
              <w:spacing w:line="360" w:lineRule="auto"/>
              <w:ind w:firstLine="440"/>
              <w:rPr>
                <w:b w:val="0"/>
                <w:sz w:val="24"/>
                <w:szCs w:val="24"/>
              </w:rPr>
            </w:pPr>
            <w:r>
              <w:rPr>
                <w:b w:val="0"/>
                <w:sz w:val="24"/>
                <w:szCs w:val="24"/>
              </w:rPr>
              <w:t xml:space="preserve">4. 肺泡（pulmonary alveoli） 肺泡为多面体的囊泡，大小不等，直径约 250μm，每侧肺达 3 亿～ 4 亿个，总面积 70 ～ 80m2 ，肺泡上皮由两种细胞组成。 </w:t>
            </w:r>
          </w:p>
          <w:p w14:paraId="3B75D409">
            <w:pPr>
              <w:spacing w:line="360" w:lineRule="auto"/>
              <w:ind w:firstLine="440"/>
              <w:rPr>
                <w:b w:val="0"/>
                <w:sz w:val="24"/>
                <w:szCs w:val="24"/>
              </w:rPr>
            </w:pPr>
            <w:r>
              <w:rPr>
                <w:rFonts w:hint="eastAsia"/>
                <w:b w:val="0"/>
                <w:sz w:val="24"/>
                <w:szCs w:val="24"/>
              </w:rPr>
              <w:t>（</w:t>
            </w:r>
            <w:r>
              <w:rPr>
                <w:b w:val="0"/>
                <w:sz w:val="24"/>
                <w:szCs w:val="24"/>
              </w:rPr>
              <w:t xml:space="preserve">1）I 型肺泡细胞：该细胞数量多，呈扁平状，核椭圆。含核部分略厚，其余部分很薄，仅 0.2μm。I 型肺泡细胞为气体交换提供了广而薄的面积，使气体易于透过肺泡。 </w:t>
            </w:r>
          </w:p>
          <w:p w14:paraId="0F7571EE">
            <w:pPr>
              <w:spacing w:line="360" w:lineRule="auto"/>
              <w:ind w:firstLine="440"/>
              <w:rPr>
                <w:b w:val="0"/>
                <w:sz w:val="24"/>
                <w:szCs w:val="24"/>
              </w:rPr>
            </w:pPr>
            <w:r>
              <w:rPr>
                <w:rFonts w:hint="eastAsia"/>
                <w:b w:val="0"/>
                <w:sz w:val="24"/>
                <w:szCs w:val="24"/>
              </w:rPr>
              <w:t>（</w:t>
            </w:r>
            <w:r>
              <w:rPr>
                <w:b w:val="0"/>
                <w:sz w:val="24"/>
                <w:szCs w:val="24"/>
              </w:rPr>
              <w:t xml:space="preserve">2）II 型肺泡细胞：该细胞数量少，呈立方形，镶嵌在 I 型肺泡细胞之间，能分泌肺泡表面活性物质，涂布在肺泡腔的内表面。该物质具有降低肺泡表面张力、稳定肺泡直径的作用，从而防止肺泡的回缩。当临床上出现创伤、休克、中毒或感染时，肺泡表面活性物质的合成与分泌受到抑制或破坏，可引起肺泡塌陷，影响肺泡的气体交换功能。 </w:t>
            </w:r>
          </w:p>
          <w:p w14:paraId="10873B0C">
            <w:pPr>
              <w:spacing w:line="360" w:lineRule="auto"/>
              <w:ind w:firstLine="440"/>
              <w:rPr>
                <w:b w:val="0"/>
                <w:sz w:val="24"/>
                <w:szCs w:val="24"/>
              </w:rPr>
            </w:pPr>
            <w:r>
              <w:rPr>
                <w:b w:val="0"/>
                <w:sz w:val="24"/>
                <w:szCs w:val="24"/>
              </w:rPr>
              <w:t>5. 肺泡隔 肺泡隔是指相邻肺泡之间的间质，内含丰富的毛细血管网、大量的弹性纤维和散在的巨噬细胞等。毛细血管网紧贴肺泡上皮，两者在气血交换中具有重要作用。</w:t>
            </w:r>
          </w:p>
          <w:p w14:paraId="363DDB1F">
            <w:pPr>
              <w:spacing w:line="360" w:lineRule="auto"/>
              <w:ind w:firstLine="440"/>
              <w:rPr>
                <w:b w:val="0"/>
                <w:sz w:val="24"/>
                <w:szCs w:val="24"/>
              </w:rPr>
            </w:pPr>
            <w:r>
              <w:rPr>
                <w:rFonts w:hint="eastAsia"/>
                <w:b w:val="0"/>
                <w:sz w:val="24"/>
                <w:szCs w:val="24"/>
              </w:rPr>
              <w:t>弹性纤维使肺泡具有良好的回缩力，当弹性纤维变性时，可使肺泡弹性减弱，肺泡扩大，导致肺气肿。而巨噬细胞具有吞噬病菌、灰尘和异物的能力，吞噬灰尘颗粒后的巨噬细胞又称为尘细胞。</w:t>
            </w:r>
            <w:r>
              <w:rPr>
                <w:b w:val="0"/>
                <w:sz w:val="24"/>
                <w:szCs w:val="24"/>
              </w:rPr>
              <w:t xml:space="preserve"> </w:t>
            </w:r>
          </w:p>
          <w:p w14:paraId="2C429457">
            <w:pPr>
              <w:spacing w:line="360" w:lineRule="auto"/>
              <w:ind w:firstLine="440"/>
              <w:rPr>
                <w:b w:val="0"/>
                <w:sz w:val="24"/>
                <w:szCs w:val="24"/>
              </w:rPr>
            </w:pPr>
            <w:r>
              <w:rPr>
                <w:b w:val="0"/>
                <w:sz w:val="24"/>
                <w:szCs w:val="24"/>
              </w:rPr>
              <w:t xml:space="preserve">6. 肺泡孔（alveolar pore） 相邻肺泡之间有小孔相通，称肺泡孔，是沟通和平衡相邻肺泡内气体的通道。当某一终末细支气管或呼吸性细支气管阻塞时，肺泡孔起侧支通气的作用。在肺部炎症时，病菌也可通过肺泡孔扩散，使感染蔓延。 </w:t>
            </w:r>
          </w:p>
          <w:p w14:paraId="13762A6D">
            <w:pPr>
              <w:spacing w:line="360" w:lineRule="auto"/>
              <w:ind w:firstLine="440"/>
              <w:rPr>
                <w:b w:val="0"/>
                <w:sz w:val="24"/>
                <w:szCs w:val="24"/>
              </w:rPr>
            </w:pPr>
            <w:r>
              <w:rPr>
                <w:b w:val="0"/>
                <w:sz w:val="24"/>
                <w:szCs w:val="24"/>
              </w:rPr>
              <w:t>7. 血 - 气屏障（blood-air barrier） 血 - 气屏障是肺泡与血液间进行气体交换所通过的结构。它包括肺泡表面液体层、I 型肺泡细胞与基膜、肺泡毛细血管间隙、毛细血管基膜与内皮细胞六层。</w:t>
            </w:r>
          </w:p>
          <w:p w14:paraId="74C913B2">
            <w:pPr>
              <w:spacing w:line="360" w:lineRule="auto"/>
              <w:ind w:firstLine="440"/>
              <w:rPr>
                <w:bCs w:val="0"/>
                <w:color w:val="C00000"/>
                <w:sz w:val="24"/>
                <w:szCs w:val="24"/>
              </w:rPr>
            </w:pPr>
            <w:r>
              <w:rPr>
                <w:rFonts w:hint="eastAsia"/>
                <w:color w:val="538135"/>
                <w:sz w:val="24"/>
                <w:szCs w:val="24"/>
              </w:rPr>
              <w:t>【学生】思考、讨论。</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0D0119EF">
            <w:pPr>
              <w:spacing w:line="360" w:lineRule="auto"/>
              <w:ind w:firstLine="440"/>
              <w:rPr>
                <w:b w:val="0"/>
                <w:sz w:val="24"/>
                <w:szCs w:val="24"/>
              </w:rPr>
            </w:pPr>
            <w:r>
              <w:rPr>
                <w:rFonts w:hint="eastAsia" w:ascii="Times New Roman" w:hAnsi="Times New Roman"/>
                <w:sz w:val="24"/>
                <w:szCs w:val="24"/>
              </w:rPr>
              <w:t>通过教师讲解，了解肺的基本理论知识。</w:t>
            </w:r>
          </w:p>
        </w:tc>
      </w:tr>
      <w:tr w14:paraId="62EF48D0">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1AE64CCB">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课堂小结</w:t>
            </w:r>
          </w:p>
          <w:p w14:paraId="0E810C59">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（3min）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0819E8BD">
            <w:pPr>
              <w:spacing w:line="360" w:lineRule="auto"/>
              <w:ind w:firstLine="440"/>
              <w:rPr>
                <w:bCs w:val="0"/>
                <w:color w:val="C00000"/>
                <w:sz w:val="24"/>
                <w:szCs w:val="24"/>
              </w:rPr>
            </w:pPr>
            <w:r>
              <w:rPr>
                <w:rFonts w:hint="eastAsia"/>
                <w:bCs w:val="0"/>
                <w:color w:val="C00000"/>
                <w:sz w:val="24"/>
                <w:szCs w:val="24"/>
              </w:rPr>
              <w:t>【教师】回顾和总结本节课的知识点。</w:t>
            </w:r>
          </w:p>
          <w:p w14:paraId="0CCBF365">
            <w:pPr>
              <w:spacing w:line="360" w:lineRule="auto"/>
              <w:ind w:firstLine="440"/>
              <w:rPr>
                <w:bCs w:val="0"/>
                <w:sz w:val="24"/>
                <w:szCs w:val="24"/>
              </w:rPr>
            </w:pPr>
            <w:r>
              <w:rPr>
                <w:rFonts w:hint="eastAsia"/>
                <w:bCs w:val="0"/>
                <w:sz w:val="24"/>
                <w:szCs w:val="24"/>
              </w:rPr>
              <w:t>这节课我们一起学习了肺的微细结构，了解</w:t>
            </w:r>
            <w:r>
              <w:rPr>
                <w:bCs w:val="0"/>
                <w:sz w:val="24"/>
                <w:szCs w:val="24"/>
              </w:rPr>
              <w:t>至终末细支气管，上皮已移行为单层纤毛柱状上皮，无杯状细胞，腺体和软骨均已消失，平滑肌已形成完整的环行肌层。</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20CB0274">
            <w:pPr>
              <w:spacing w:line="360" w:lineRule="auto"/>
              <w:ind w:firstLine="440"/>
              <w:rPr>
                <w:b w:val="0"/>
                <w:sz w:val="24"/>
                <w:szCs w:val="24"/>
              </w:rPr>
            </w:pPr>
            <w:r>
              <w:rPr>
                <w:rFonts w:hint="eastAsia"/>
                <w:b w:val="0"/>
                <w:sz w:val="24"/>
                <w:szCs w:val="24"/>
              </w:rPr>
              <w:t>通过对所学知识的回顾，培养学生的归纳总结能力</w:t>
            </w:r>
          </w:p>
        </w:tc>
      </w:tr>
      <w:tr w14:paraId="7ED5DA3C">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16D002C4">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作业布置（2min）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3C0360BE">
            <w:pPr>
              <w:spacing w:line="360" w:lineRule="auto"/>
              <w:ind w:firstLine="440"/>
              <w:rPr>
                <w:bCs w:val="0"/>
                <w:color w:val="C00000"/>
                <w:sz w:val="24"/>
                <w:szCs w:val="24"/>
              </w:rPr>
            </w:pPr>
            <w:r>
              <w:rPr>
                <w:rFonts w:hint="eastAsia"/>
                <w:bCs w:val="0"/>
                <w:color w:val="C00000"/>
                <w:sz w:val="24"/>
                <w:szCs w:val="24"/>
              </w:rPr>
              <w:t>【教师】布置课后作业</w:t>
            </w:r>
          </w:p>
          <w:p w14:paraId="3B191CA1">
            <w:pPr>
              <w:spacing w:line="360" w:lineRule="auto"/>
              <w:ind w:firstLine="440"/>
              <w:rPr>
                <w:bCs w:val="0"/>
                <w:sz w:val="24"/>
                <w:szCs w:val="24"/>
              </w:rPr>
            </w:pPr>
            <w:r>
              <w:rPr>
                <w:rFonts w:hint="eastAsia"/>
                <w:bCs w:val="0"/>
                <w:sz w:val="24"/>
                <w:szCs w:val="24"/>
              </w:rPr>
              <w:t>简述肺小叶。</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055B574B">
            <w:pPr>
              <w:spacing w:line="360" w:lineRule="auto"/>
              <w:ind w:firstLine="440"/>
              <w:rPr>
                <w:b w:val="0"/>
                <w:sz w:val="24"/>
                <w:szCs w:val="24"/>
              </w:rPr>
            </w:pPr>
            <w:r>
              <w:rPr>
                <w:rFonts w:hint="eastAsia"/>
                <w:b w:val="0"/>
                <w:sz w:val="24"/>
                <w:szCs w:val="24"/>
              </w:rPr>
              <w:t>通过课后练习，使学生巩固所学新知识</w:t>
            </w:r>
          </w:p>
        </w:tc>
      </w:tr>
      <w:tr w14:paraId="7CA9B190">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5DDE8DA3">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04D4E7D9">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39B82B63">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展示呼吸系统标本模型</w:t>
            </w:r>
          </w:p>
          <w:p w14:paraId="15DFC836">
            <w:pPr>
              <w:spacing w:line="360" w:lineRule="auto"/>
              <w:ind w:firstLine="440"/>
              <w:rPr>
                <w:b w:val="0"/>
                <w:sz w:val="24"/>
                <w:szCs w:val="24"/>
              </w:rPr>
            </w:pPr>
            <w:r>
              <w:rPr>
                <w:rFonts w:hint="eastAsia"/>
                <w:b w:val="0"/>
                <w:sz w:val="24"/>
                <w:szCs w:val="24"/>
              </w:rPr>
              <w:t>一、胸腔、胸膜与胸膜腔的概念</w:t>
            </w:r>
            <w:r>
              <w:rPr>
                <w:b w:val="0"/>
                <w:sz w:val="24"/>
                <w:szCs w:val="24"/>
              </w:rPr>
              <w:t xml:space="preserve"> </w:t>
            </w:r>
          </w:p>
          <w:p w14:paraId="30BE5B0F">
            <w:pPr>
              <w:spacing w:line="360" w:lineRule="auto"/>
              <w:ind w:firstLine="440"/>
              <w:rPr>
                <w:b w:val="0"/>
                <w:sz w:val="24"/>
                <w:szCs w:val="24"/>
              </w:rPr>
            </w:pPr>
            <w:r>
              <w:rPr>
                <w:rFonts w:hint="eastAsia"/>
                <w:b w:val="0"/>
                <w:sz w:val="24"/>
                <w:szCs w:val="24"/>
              </w:rPr>
              <w:t>（一）胸腔</w:t>
            </w:r>
            <w:r>
              <w:rPr>
                <w:b w:val="0"/>
                <w:sz w:val="24"/>
                <w:szCs w:val="24"/>
              </w:rPr>
              <w:t xml:space="preserve"> </w:t>
            </w:r>
          </w:p>
          <w:p w14:paraId="2403BFFB">
            <w:pPr>
              <w:spacing w:line="360" w:lineRule="auto"/>
              <w:ind w:firstLine="440"/>
              <w:rPr>
                <w:b w:val="0"/>
                <w:sz w:val="24"/>
                <w:szCs w:val="24"/>
              </w:rPr>
            </w:pPr>
            <w:r>
              <w:rPr>
                <w:rFonts w:hint="eastAsia"/>
                <w:b w:val="0"/>
                <w:sz w:val="24"/>
                <w:szCs w:val="24"/>
              </w:rPr>
              <w:t>胸腔（</w:t>
            </w:r>
            <w:r>
              <w:rPr>
                <w:b w:val="0"/>
                <w:sz w:val="24"/>
                <w:szCs w:val="24"/>
              </w:rPr>
              <w:t xml:space="preserve">thoracic cavity）由胸壁与膈围成。上界经胸廓上口与颈部相连；下界借膈与腹腔分隔。胸腔分为 3 部分：左右两侧为胸膜腔和肺，中间为纵隔。 </w:t>
            </w:r>
          </w:p>
          <w:p w14:paraId="0DB15EBD">
            <w:pPr>
              <w:spacing w:line="360" w:lineRule="auto"/>
              <w:ind w:firstLine="440"/>
              <w:rPr>
                <w:b w:val="0"/>
                <w:sz w:val="24"/>
                <w:szCs w:val="24"/>
              </w:rPr>
            </w:pPr>
            <w:r>
              <w:rPr>
                <w:rFonts w:hint="eastAsia"/>
                <w:b w:val="0"/>
                <w:sz w:val="24"/>
                <w:szCs w:val="24"/>
              </w:rPr>
              <w:t>（二）胸膜</w:t>
            </w:r>
            <w:r>
              <w:rPr>
                <w:b w:val="0"/>
                <w:sz w:val="24"/>
                <w:szCs w:val="24"/>
              </w:rPr>
              <w:t xml:space="preserve"> </w:t>
            </w:r>
          </w:p>
          <w:p w14:paraId="2C374748">
            <w:pPr>
              <w:spacing w:line="360" w:lineRule="auto"/>
              <w:ind w:firstLine="440"/>
              <w:rPr>
                <w:b w:val="0"/>
                <w:sz w:val="24"/>
                <w:szCs w:val="24"/>
              </w:rPr>
            </w:pPr>
            <w:r>
              <w:rPr>
                <w:rFonts w:hint="eastAsia"/>
                <w:b w:val="0"/>
                <w:sz w:val="24"/>
                <w:szCs w:val="24"/>
              </w:rPr>
              <w:t>胸膜（</w:t>
            </w:r>
            <w:r>
              <w:rPr>
                <w:b w:val="0"/>
                <w:sz w:val="24"/>
                <w:szCs w:val="24"/>
              </w:rPr>
              <w:t xml:space="preserve">pleura）为覆盖在胸壁内面、纵隔两侧（壁胸膜）和肺表面（脏胸膜）的一层薄而光滑的浆膜。 </w:t>
            </w:r>
          </w:p>
          <w:p w14:paraId="3B7A82A2">
            <w:pPr>
              <w:spacing w:line="360" w:lineRule="auto"/>
              <w:ind w:firstLine="440"/>
              <w:rPr>
                <w:b w:val="0"/>
                <w:sz w:val="24"/>
                <w:szCs w:val="24"/>
              </w:rPr>
            </w:pPr>
            <w:r>
              <w:rPr>
                <w:rFonts w:hint="eastAsia"/>
                <w:b w:val="0"/>
                <w:sz w:val="24"/>
                <w:szCs w:val="24"/>
              </w:rPr>
              <w:t>（三）胸膜腔</w:t>
            </w:r>
            <w:r>
              <w:rPr>
                <w:b w:val="0"/>
                <w:sz w:val="24"/>
                <w:szCs w:val="24"/>
              </w:rPr>
              <w:t xml:space="preserve"> </w:t>
            </w:r>
          </w:p>
          <w:p w14:paraId="1B7887F4">
            <w:pPr>
              <w:spacing w:line="360" w:lineRule="auto"/>
              <w:ind w:firstLine="440"/>
              <w:rPr>
                <w:b w:val="0"/>
                <w:sz w:val="24"/>
                <w:szCs w:val="24"/>
              </w:rPr>
            </w:pPr>
            <w:r>
              <w:rPr>
                <w:rFonts w:hint="eastAsia"/>
                <w:b w:val="0"/>
                <w:sz w:val="24"/>
                <w:szCs w:val="24"/>
              </w:rPr>
              <w:t>脏、壁胸膜在肺根处互相移行，形成左、右两个潜在性的密闭间隙，称胸膜腔（</w:t>
            </w:r>
            <w:r>
              <w:rPr>
                <w:b w:val="0"/>
                <w:sz w:val="24"/>
                <w:szCs w:val="24"/>
              </w:rPr>
              <w:t xml:space="preserve">pleural cavity）。腔内为负压，仅有少量浆液，可减少呼吸时脏、壁两层胸膜间的摩擦。 </w:t>
            </w:r>
          </w:p>
          <w:p w14:paraId="2193C906">
            <w:pPr>
              <w:spacing w:line="360" w:lineRule="auto"/>
              <w:ind w:firstLine="440"/>
              <w:rPr>
                <w:b w:val="0"/>
                <w:sz w:val="24"/>
                <w:szCs w:val="24"/>
              </w:rPr>
            </w:pPr>
            <w:r>
              <w:rPr>
                <w:rFonts w:hint="eastAsia"/>
                <w:b w:val="0"/>
                <w:sz w:val="24"/>
                <w:szCs w:val="24"/>
              </w:rPr>
              <w:t>二、胸膜的分部及胸膜隐窝</w:t>
            </w:r>
            <w:r>
              <w:rPr>
                <w:b w:val="0"/>
                <w:sz w:val="24"/>
                <w:szCs w:val="24"/>
              </w:rPr>
              <w:t xml:space="preserve"> </w:t>
            </w:r>
          </w:p>
          <w:p w14:paraId="5FD66C94">
            <w:pPr>
              <w:spacing w:line="360" w:lineRule="auto"/>
              <w:ind w:firstLine="440"/>
              <w:rPr>
                <w:b w:val="0"/>
                <w:sz w:val="24"/>
                <w:szCs w:val="24"/>
              </w:rPr>
            </w:pPr>
            <w:r>
              <w:rPr>
                <w:rFonts w:hint="eastAsia"/>
                <w:b w:val="0"/>
                <w:sz w:val="24"/>
                <w:szCs w:val="24"/>
              </w:rPr>
              <w:t>（一）脏胸膜</w:t>
            </w:r>
            <w:r>
              <w:rPr>
                <w:b w:val="0"/>
                <w:sz w:val="24"/>
                <w:szCs w:val="24"/>
              </w:rPr>
              <w:t xml:space="preserve"> </w:t>
            </w:r>
          </w:p>
          <w:p w14:paraId="50647F05">
            <w:pPr>
              <w:spacing w:line="360" w:lineRule="auto"/>
              <w:ind w:firstLine="440"/>
              <w:rPr>
                <w:b w:val="0"/>
                <w:sz w:val="24"/>
                <w:szCs w:val="24"/>
              </w:rPr>
            </w:pPr>
            <w:r>
              <w:rPr>
                <w:rFonts w:hint="eastAsia"/>
                <w:b w:val="0"/>
                <w:sz w:val="24"/>
                <w:szCs w:val="24"/>
              </w:rPr>
              <w:t>脏胸膜（</w:t>
            </w:r>
            <w:r>
              <w:rPr>
                <w:b w:val="0"/>
                <w:sz w:val="24"/>
                <w:szCs w:val="24"/>
              </w:rPr>
              <w:t xml:space="preserve">visceral pleura）紧贴肺表面，并伸入到肺裂内， </w:t>
            </w:r>
          </w:p>
          <w:p w14:paraId="563691B2">
            <w:pPr>
              <w:spacing w:line="360" w:lineRule="auto"/>
              <w:ind w:firstLine="440"/>
              <w:rPr>
                <w:b w:val="0"/>
                <w:sz w:val="24"/>
                <w:szCs w:val="24"/>
              </w:rPr>
            </w:pPr>
            <w:r>
              <w:rPr>
                <w:rFonts w:hint="eastAsia"/>
                <w:b w:val="0"/>
                <w:sz w:val="24"/>
                <w:szCs w:val="24"/>
              </w:rPr>
              <w:t>与肺实质紧密结合而不能分离，故又称肺胸膜。</w:t>
            </w:r>
            <w:r>
              <w:rPr>
                <w:b w:val="0"/>
                <w:sz w:val="24"/>
                <w:szCs w:val="24"/>
              </w:rPr>
              <w:t xml:space="preserve"> </w:t>
            </w:r>
          </w:p>
          <w:p w14:paraId="1743DF67">
            <w:pPr>
              <w:spacing w:line="360" w:lineRule="auto"/>
              <w:ind w:firstLine="440"/>
              <w:rPr>
                <w:b w:val="0"/>
                <w:sz w:val="24"/>
                <w:szCs w:val="24"/>
              </w:rPr>
            </w:pPr>
            <w:r>
              <w:rPr>
                <w:rFonts w:hint="eastAsia"/>
                <w:b w:val="0"/>
                <w:sz w:val="24"/>
                <w:szCs w:val="24"/>
              </w:rPr>
              <w:t>（二）壁胸膜</w:t>
            </w:r>
            <w:r>
              <w:rPr>
                <w:b w:val="0"/>
                <w:sz w:val="24"/>
                <w:szCs w:val="24"/>
              </w:rPr>
              <w:t xml:space="preserve"> </w:t>
            </w:r>
          </w:p>
          <w:p w14:paraId="43F284B6">
            <w:pPr>
              <w:spacing w:line="360" w:lineRule="auto"/>
              <w:ind w:firstLine="440"/>
              <w:rPr>
                <w:b w:val="0"/>
                <w:sz w:val="24"/>
                <w:szCs w:val="24"/>
              </w:rPr>
            </w:pPr>
            <w:r>
              <w:rPr>
                <w:rFonts w:hint="eastAsia"/>
                <w:b w:val="0"/>
                <w:sz w:val="24"/>
                <w:szCs w:val="24"/>
              </w:rPr>
              <w:t>因贴附部位不同，壁胸膜（</w:t>
            </w:r>
            <w:r>
              <w:rPr>
                <w:b w:val="0"/>
                <w:sz w:val="24"/>
                <w:szCs w:val="24"/>
              </w:rPr>
              <w:t xml:space="preserve">parietal pleura）可分为四部分。 </w:t>
            </w:r>
          </w:p>
          <w:p w14:paraId="45B104CB">
            <w:pPr>
              <w:spacing w:line="360" w:lineRule="auto"/>
              <w:ind w:firstLine="440"/>
              <w:rPr>
                <w:b w:val="0"/>
                <w:sz w:val="24"/>
                <w:szCs w:val="24"/>
              </w:rPr>
            </w:pPr>
            <w:r>
              <w:rPr>
                <w:b w:val="0"/>
                <w:sz w:val="24"/>
                <w:szCs w:val="24"/>
              </w:rPr>
              <w:t xml:space="preserve">1. 肋胸膜 肋胸膜衬于肋和肋间隙内面。 </w:t>
            </w:r>
          </w:p>
          <w:p w14:paraId="5A67E26D">
            <w:pPr>
              <w:spacing w:line="360" w:lineRule="auto"/>
              <w:ind w:firstLine="440"/>
              <w:rPr>
                <w:b w:val="0"/>
                <w:sz w:val="24"/>
                <w:szCs w:val="24"/>
              </w:rPr>
            </w:pPr>
            <w:r>
              <w:rPr>
                <w:b w:val="0"/>
                <w:sz w:val="24"/>
                <w:szCs w:val="24"/>
              </w:rPr>
              <w:t xml:space="preserve">2. 膈胸膜 膈胸膜覆盖在膈上面，与膈结合紧密，不易剥离。 </w:t>
            </w:r>
          </w:p>
          <w:p w14:paraId="479D03D3">
            <w:pPr>
              <w:spacing w:line="360" w:lineRule="auto"/>
              <w:ind w:firstLine="440"/>
              <w:rPr>
                <w:b w:val="0"/>
                <w:sz w:val="24"/>
                <w:szCs w:val="24"/>
              </w:rPr>
            </w:pPr>
            <w:r>
              <w:rPr>
                <w:b w:val="0"/>
                <w:sz w:val="24"/>
                <w:szCs w:val="24"/>
              </w:rPr>
              <w:t xml:space="preserve">3. 纵隔胸膜 纵隔胸膜位于纵隔两侧，其中部包裹肺根并移行为脏胸膜。 </w:t>
            </w:r>
          </w:p>
          <w:p w14:paraId="5EBC9815">
            <w:pPr>
              <w:spacing w:line="360" w:lineRule="auto"/>
              <w:ind w:firstLine="440"/>
              <w:rPr>
                <w:b w:val="0"/>
                <w:sz w:val="24"/>
                <w:szCs w:val="24"/>
              </w:rPr>
            </w:pPr>
            <w:r>
              <w:rPr>
                <w:b w:val="0"/>
                <w:sz w:val="24"/>
                <w:szCs w:val="24"/>
              </w:rPr>
              <w:t xml:space="preserve">4. 胸膜顶 胸膜顶为肋胸膜与纵隔胸膜向上延伸突入颈部的部分，覆盖在肺尖的表面，高出锁骨内侧 1/3 上方 2 ～ 3cm。在颈根部进行臂丛阻滞麻醉或针刺时，应高于锁骨上方 4cm 进针，以防止刺破肺尖而人为造成气胸，引起呼吸困难。 </w:t>
            </w:r>
          </w:p>
          <w:p w14:paraId="68318364">
            <w:pPr>
              <w:spacing w:line="360" w:lineRule="auto"/>
              <w:ind w:firstLine="440"/>
              <w:rPr>
                <w:b w:val="0"/>
                <w:sz w:val="24"/>
                <w:szCs w:val="24"/>
              </w:rPr>
            </w:pPr>
            <w:r>
              <w:rPr>
                <w:rFonts w:hint="eastAsia"/>
                <w:b w:val="0"/>
                <w:sz w:val="24"/>
                <w:szCs w:val="24"/>
              </w:rPr>
              <w:t>（三）胸膜隐窝</w:t>
            </w:r>
            <w:r>
              <w:rPr>
                <w:b w:val="0"/>
                <w:sz w:val="24"/>
                <w:szCs w:val="24"/>
              </w:rPr>
              <w:t xml:space="preserve"> </w:t>
            </w:r>
          </w:p>
          <w:p w14:paraId="41515A12">
            <w:pPr>
              <w:spacing w:line="360" w:lineRule="auto"/>
              <w:ind w:firstLine="440"/>
              <w:rPr>
                <w:b w:val="0"/>
                <w:sz w:val="24"/>
                <w:szCs w:val="24"/>
              </w:rPr>
            </w:pPr>
            <w:r>
              <w:rPr>
                <w:rFonts w:hint="eastAsia"/>
                <w:b w:val="0"/>
                <w:sz w:val="24"/>
                <w:szCs w:val="24"/>
              </w:rPr>
              <w:t>壁胸膜互相移行转折处，有些部位存在较大的空隙，即使在深吸气时，肺的边缘也不能伸入其间，这些部分称胸膜隐窝（</w:t>
            </w:r>
            <w:r>
              <w:rPr>
                <w:b w:val="0"/>
                <w:sz w:val="24"/>
                <w:szCs w:val="24"/>
              </w:rPr>
              <w:t>pleural recesses）。其中，最重要的是肋膈隐窝，在肋胸膜与膈胸膜互相转折处，呈半环形。肋膈隐窝是位置最低、容积最大的胸膜隐窝，胸膜腔积液时常首先聚集于此。在前后位胸片上，肋膈隐窝呈开口向内上的夹角，影像学上称肋膈角。</w:t>
            </w:r>
          </w:p>
          <w:p w14:paraId="1E0A13EA">
            <w:pPr>
              <w:spacing w:line="360" w:lineRule="auto"/>
              <w:ind w:firstLine="440"/>
              <w:rPr>
                <w:bCs w:val="0"/>
                <w:color w:val="C00000"/>
                <w:sz w:val="24"/>
                <w:szCs w:val="24"/>
              </w:rPr>
            </w:pPr>
            <w:r>
              <w:rPr>
                <w:rFonts w:hint="eastAsia"/>
                <w:color w:val="538135"/>
                <w:sz w:val="24"/>
                <w:szCs w:val="24"/>
              </w:rPr>
              <w:t>【学生】思考、讨论。</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2FFCDDA5">
            <w:pPr>
              <w:spacing w:line="360" w:lineRule="auto"/>
              <w:ind w:firstLine="440"/>
              <w:rPr>
                <w:b w:val="0"/>
                <w:sz w:val="24"/>
                <w:szCs w:val="24"/>
              </w:rPr>
            </w:pPr>
            <w:r>
              <w:rPr>
                <w:rFonts w:hint="eastAsia" w:ascii="Times New Roman" w:hAnsi="Times New Roman"/>
                <w:sz w:val="24"/>
                <w:szCs w:val="24"/>
              </w:rPr>
              <w:t>通过教师讲解，了解胸膜的基本理论知识。</w:t>
            </w:r>
          </w:p>
        </w:tc>
      </w:tr>
      <w:tr w14:paraId="2B4C2460">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0482A9A5">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课堂小结</w:t>
            </w:r>
          </w:p>
          <w:p w14:paraId="74F691EA">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（3min）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0B47CAAC">
            <w:pPr>
              <w:spacing w:line="360" w:lineRule="auto"/>
              <w:ind w:firstLine="440"/>
              <w:rPr>
                <w:bCs w:val="0"/>
                <w:color w:val="C00000"/>
                <w:sz w:val="24"/>
                <w:szCs w:val="24"/>
              </w:rPr>
            </w:pPr>
            <w:r>
              <w:rPr>
                <w:rFonts w:hint="eastAsia"/>
                <w:bCs w:val="0"/>
                <w:color w:val="C00000"/>
                <w:sz w:val="24"/>
                <w:szCs w:val="24"/>
              </w:rPr>
              <w:t>【教师】回顾和总结本节课的知识点。</w:t>
            </w:r>
          </w:p>
          <w:p w14:paraId="65B3AD0E">
            <w:pPr>
              <w:spacing w:line="360" w:lineRule="auto"/>
              <w:ind w:firstLine="440"/>
              <w:rPr>
                <w:bCs w:val="0"/>
                <w:sz w:val="24"/>
                <w:szCs w:val="24"/>
              </w:rPr>
            </w:pPr>
            <w:r>
              <w:rPr>
                <w:rFonts w:hint="eastAsia"/>
                <w:bCs w:val="0"/>
                <w:sz w:val="24"/>
                <w:szCs w:val="24"/>
              </w:rPr>
              <w:t>这节课我们一起学习了胸膜，了解在前后位胸片上，肋膈隐窝呈开口向内上的夹角，影像学上称肋膈角。</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39CFDF40">
            <w:pPr>
              <w:spacing w:line="360" w:lineRule="auto"/>
              <w:ind w:firstLine="440"/>
              <w:rPr>
                <w:b w:val="0"/>
                <w:sz w:val="24"/>
                <w:szCs w:val="24"/>
              </w:rPr>
            </w:pPr>
            <w:r>
              <w:rPr>
                <w:rFonts w:hint="eastAsia"/>
                <w:b w:val="0"/>
                <w:sz w:val="24"/>
                <w:szCs w:val="24"/>
              </w:rPr>
              <w:t>通过对所学知识的回顾，培养学生的归纳总结能力</w:t>
            </w:r>
          </w:p>
        </w:tc>
      </w:tr>
      <w:tr w14:paraId="486FB61B">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3B915312">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作业布置（2min）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70A8D228">
            <w:pPr>
              <w:spacing w:line="360" w:lineRule="auto"/>
              <w:ind w:firstLine="440"/>
              <w:rPr>
                <w:bCs w:val="0"/>
                <w:color w:val="C00000"/>
                <w:sz w:val="24"/>
                <w:szCs w:val="24"/>
              </w:rPr>
            </w:pPr>
            <w:r>
              <w:rPr>
                <w:rFonts w:hint="eastAsia"/>
                <w:bCs w:val="0"/>
                <w:color w:val="C00000"/>
                <w:sz w:val="24"/>
                <w:szCs w:val="24"/>
              </w:rPr>
              <w:t>【教师】布置课后作业</w:t>
            </w:r>
          </w:p>
          <w:p w14:paraId="61952938">
            <w:pPr>
              <w:spacing w:line="360" w:lineRule="auto"/>
              <w:ind w:firstLine="440"/>
              <w:rPr>
                <w:bCs w:val="0"/>
                <w:sz w:val="24"/>
                <w:szCs w:val="24"/>
              </w:rPr>
            </w:pPr>
            <w:r>
              <w:rPr>
                <w:rFonts w:hint="eastAsia"/>
                <w:bCs w:val="0"/>
                <w:sz w:val="24"/>
                <w:szCs w:val="24"/>
              </w:rPr>
              <w:t>简述胸膜隐窝。</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74B554E7">
            <w:pPr>
              <w:spacing w:line="360" w:lineRule="auto"/>
              <w:ind w:firstLine="440"/>
              <w:rPr>
                <w:b w:val="0"/>
                <w:sz w:val="24"/>
                <w:szCs w:val="24"/>
              </w:rPr>
            </w:pPr>
            <w:r>
              <w:rPr>
                <w:rFonts w:hint="eastAsia"/>
                <w:b w:val="0"/>
                <w:sz w:val="24"/>
                <w:szCs w:val="24"/>
              </w:rPr>
              <w:t>通过课后练习，使学生巩固所学新知识</w:t>
            </w:r>
          </w:p>
        </w:tc>
      </w:tr>
      <w:tr w14:paraId="246BF733">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3CD9FBBB">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7740EF46">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6B387CB3">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展示呼吸系统标本模型</w:t>
            </w:r>
          </w:p>
          <w:p w14:paraId="4A25632C">
            <w:pPr>
              <w:spacing w:line="360" w:lineRule="auto"/>
              <w:ind w:firstLine="440"/>
              <w:rPr>
                <w:b w:val="0"/>
                <w:sz w:val="24"/>
                <w:szCs w:val="24"/>
              </w:rPr>
            </w:pPr>
            <w:r>
              <w:rPr>
                <w:rFonts w:hint="eastAsia"/>
                <w:b w:val="0"/>
                <w:sz w:val="24"/>
                <w:szCs w:val="24"/>
              </w:rPr>
              <w:t>一、胸膜和肺的体表投影</w:t>
            </w:r>
            <w:r>
              <w:rPr>
                <w:b w:val="0"/>
                <w:sz w:val="24"/>
                <w:szCs w:val="24"/>
              </w:rPr>
              <w:t xml:space="preserve"> </w:t>
            </w:r>
          </w:p>
          <w:p w14:paraId="7753F067">
            <w:pPr>
              <w:spacing w:line="360" w:lineRule="auto"/>
              <w:ind w:firstLine="440"/>
              <w:rPr>
                <w:b w:val="0"/>
                <w:sz w:val="24"/>
                <w:szCs w:val="24"/>
              </w:rPr>
            </w:pPr>
            <w:r>
              <w:rPr>
                <w:rFonts w:hint="eastAsia"/>
                <w:b w:val="0"/>
                <w:sz w:val="24"/>
                <w:szCs w:val="24"/>
              </w:rPr>
              <w:t>胸膜的体表投影是指壁胸膜各部互相移行形成的返折线在体表的投影位置，标志着胸膜腔的范围</w:t>
            </w:r>
            <w:r>
              <w:rPr>
                <w:b w:val="0"/>
                <w:sz w:val="24"/>
                <w:szCs w:val="24"/>
              </w:rPr>
              <w:t xml:space="preserve">。其中，最有实用意义的是胸膜前界和下界的体表投影。 </w:t>
            </w:r>
          </w:p>
          <w:p w14:paraId="3D21621F">
            <w:pPr>
              <w:spacing w:line="360" w:lineRule="auto"/>
              <w:ind w:firstLine="440"/>
              <w:rPr>
                <w:b w:val="0"/>
                <w:sz w:val="24"/>
                <w:szCs w:val="24"/>
              </w:rPr>
            </w:pPr>
            <w:r>
              <w:rPr>
                <w:rFonts w:hint="eastAsia"/>
                <w:b w:val="0"/>
                <w:sz w:val="24"/>
                <w:szCs w:val="24"/>
              </w:rPr>
              <w:t>（一）肺的体表投影</w:t>
            </w:r>
            <w:r>
              <w:rPr>
                <w:b w:val="0"/>
                <w:sz w:val="24"/>
                <w:szCs w:val="24"/>
              </w:rPr>
              <w:t xml:space="preserve"> </w:t>
            </w:r>
          </w:p>
          <w:p w14:paraId="7F99914C">
            <w:pPr>
              <w:spacing w:line="360" w:lineRule="auto"/>
              <w:ind w:firstLine="440"/>
              <w:rPr>
                <w:b w:val="0"/>
                <w:sz w:val="24"/>
                <w:szCs w:val="24"/>
              </w:rPr>
            </w:pPr>
            <w:r>
              <w:rPr>
                <w:rFonts w:hint="eastAsia"/>
                <w:b w:val="0"/>
                <w:sz w:val="24"/>
                <w:szCs w:val="24"/>
              </w:rPr>
              <w:t>左肺、右肺的前缘自肺尖开始，斜向内下，经胸锁关节后方，至第</w:t>
            </w:r>
            <w:r>
              <w:rPr>
                <w:b w:val="0"/>
                <w:sz w:val="24"/>
                <w:szCs w:val="24"/>
              </w:rPr>
              <w:t xml:space="preserve"> 2 胸肋关节水平相互靠近，垂直下降，至第 4 胸肋关节平面开始分离。右肺继续下行，至第 6 胸肋关节处向外下，移行为肺下缘。左肺因有心切迹而转向左，沿第 4 肋软骨的下缘向外下，至第 6 肋软骨的中点，移行为肺下缘。在平静呼吸时，两肺下缘各沿同侧第 6 肋软骨向外后走行，在锁骨中线处与第 6 肋相交，在腋中线处与第 8 肋相交，在肩胛线处与第 10 肋相交，在后正中线处终于第 10 胸椎棘突的外侧。深呼吸时，两肺下缘可向上、下各移动 2 ～ 3cm。 </w:t>
            </w:r>
          </w:p>
          <w:p w14:paraId="256CB3C6">
            <w:pPr>
              <w:spacing w:line="360" w:lineRule="auto"/>
              <w:ind w:firstLine="440"/>
              <w:rPr>
                <w:b w:val="0"/>
                <w:sz w:val="24"/>
                <w:szCs w:val="24"/>
              </w:rPr>
            </w:pPr>
            <w:r>
              <w:rPr>
                <w:rFonts w:hint="eastAsia"/>
                <w:b w:val="0"/>
                <w:sz w:val="24"/>
                <w:szCs w:val="24"/>
              </w:rPr>
              <w:t>（二）胸膜的体表投影</w:t>
            </w:r>
            <w:r>
              <w:rPr>
                <w:b w:val="0"/>
                <w:sz w:val="24"/>
                <w:szCs w:val="24"/>
              </w:rPr>
              <w:t xml:space="preserve"> </w:t>
            </w:r>
          </w:p>
          <w:p w14:paraId="0468368B">
            <w:pPr>
              <w:spacing w:line="360" w:lineRule="auto"/>
              <w:ind w:firstLine="440"/>
              <w:rPr>
                <w:b w:val="0"/>
                <w:sz w:val="24"/>
                <w:szCs w:val="24"/>
              </w:rPr>
            </w:pPr>
            <w:r>
              <w:rPr>
                <w:rFonts w:hint="eastAsia"/>
                <w:b w:val="0"/>
                <w:sz w:val="24"/>
                <w:szCs w:val="24"/>
              </w:rPr>
              <w:t>胸膜顶和胸膜前界的体表投影分别与肺尖和肺前界一致</w:t>
            </w:r>
            <w:r>
              <w:rPr>
                <w:b w:val="0"/>
                <w:sz w:val="24"/>
                <w:szCs w:val="24"/>
              </w:rPr>
              <w:t>。胸膜下界为肋胸膜与膈胸膜间的转折线，在平静呼吸时，胸膜下界一般比肺下缘低两个肋骨。深呼吸时，肺下界向下伸展，胸膜下界与肺下缘的距离随之缩小。</w:t>
            </w:r>
          </w:p>
          <w:p w14:paraId="571A211B">
            <w:pPr>
              <w:spacing w:line="360" w:lineRule="auto"/>
              <w:ind w:firstLine="440"/>
              <w:rPr>
                <w:b w:val="0"/>
                <w:sz w:val="24"/>
                <w:szCs w:val="24"/>
              </w:rPr>
            </w:pPr>
            <w:r>
              <w:rPr>
                <w:rFonts w:hint="eastAsia"/>
                <w:b w:val="0"/>
                <w:sz w:val="24"/>
                <w:szCs w:val="24"/>
              </w:rPr>
              <w:t>二、纵隔的概念及境界</w:t>
            </w:r>
            <w:r>
              <w:rPr>
                <w:b w:val="0"/>
                <w:sz w:val="24"/>
                <w:szCs w:val="24"/>
              </w:rPr>
              <w:t xml:space="preserve"> </w:t>
            </w:r>
          </w:p>
          <w:p w14:paraId="5666BB41">
            <w:pPr>
              <w:spacing w:line="360" w:lineRule="auto"/>
              <w:ind w:firstLine="440"/>
              <w:rPr>
                <w:b w:val="0"/>
                <w:sz w:val="24"/>
                <w:szCs w:val="24"/>
              </w:rPr>
            </w:pPr>
            <w:r>
              <w:rPr>
                <w:rFonts w:hint="eastAsia"/>
                <w:b w:val="0"/>
                <w:sz w:val="24"/>
                <w:szCs w:val="24"/>
              </w:rPr>
              <w:t>纵隔（</w:t>
            </w:r>
            <w:r>
              <w:rPr>
                <w:b w:val="0"/>
                <w:sz w:val="24"/>
                <w:szCs w:val="24"/>
              </w:rPr>
              <w:t xml:space="preserve">mediastinum）为两侧纵隔胸膜之间的所有器官和结缔组织的总称。 </w:t>
            </w:r>
          </w:p>
          <w:p w14:paraId="47DF620D">
            <w:pPr>
              <w:spacing w:line="360" w:lineRule="auto"/>
              <w:ind w:firstLine="440"/>
              <w:rPr>
                <w:b w:val="0"/>
                <w:sz w:val="24"/>
                <w:szCs w:val="24"/>
              </w:rPr>
            </w:pPr>
            <w:r>
              <w:rPr>
                <w:rFonts w:hint="eastAsia"/>
                <w:b w:val="0"/>
                <w:sz w:val="24"/>
                <w:szCs w:val="24"/>
              </w:rPr>
              <w:t>纵隔的前界为胸骨，后界为脊柱胸段，两侧界为纵隔胸膜，上至胸廓上口，下至膈。</w:t>
            </w:r>
          </w:p>
          <w:p w14:paraId="17DD2DB1">
            <w:pPr>
              <w:spacing w:line="360" w:lineRule="auto"/>
              <w:ind w:firstLine="440"/>
              <w:rPr>
                <w:b w:val="0"/>
                <w:sz w:val="24"/>
                <w:szCs w:val="24"/>
              </w:rPr>
            </w:pPr>
            <w:r>
              <w:rPr>
                <w:rFonts w:hint="eastAsia"/>
                <w:b w:val="0"/>
                <w:sz w:val="24"/>
                <w:szCs w:val="24"/>
              </w:rPr>
              <w:t>三、纵隔的分部及内容</w:t>
            </w:r>
            <w:r>
              <w:rPr>
                <w:b w:val="0"/>
                <w:sz w:val="24"/>
                <w:szCs w:val="24"/>
              </w:rPr>
              <w:t xml:space="preserve"> </w:t>
            </w:r>
          </w:p>
          <w:p w14:paraId="12E96349">
            <w:pPr>
              <w:spacing w:line="360" w:lineRule="auto"/>
              <w:ind w:firstLine="440"/>
              <w:rPr>
                <w:b w:val="0"/>
                <w:sz w:val="24"/>
                <w:szCs w:val="24"/>
              </w:rPr>
            </w:pPr>
            <w:r>
              <w:rPr>
                <w:rFonts w:hint="eastAsia"/>
                <w:b w:val="0"/>
                <w:sz w:val="24"/>
                <w:szCs w:val="24"/>
              </w:rPr>
              <w:t>通常以胸骨角平面为界，将纵隔分为上纵隔与下纵隔。下纵隔又以心包为界，分为前纵隔、中纵隔和后纵隔。</w:t>
            </w:r>
            <w:r>
              <w:rPr>
                <w:b w:val="0"/>
                <w:sz w:val="24"/>
                <w:szCs w:val="24"/>
              </w:rPr>
              <w:t xml:space="preserve"> </w:t>
            </w:r>
          </w:p>
          <w:p w14:paraId="25A6C3ED">
            <w:pPr>
              <w:spacing w:line="360" w:lineRule="auto"/>
              <w:ind w:firstLine="440"/>
              <w:rPr>
                <w:b w:val="0"/>
                <w:sz w:val="24"/>
                <w:szCs w:val="24"/>
              </w:rPr>
            </w:pPr>
            <w:r>
              <w:rPr>
                <w:rFonts w:hint="eastAsia"/>
                <w:b w:val="0"/>
                <w:sz w:val="24"/>
                <w:szCs w:val="24"/>
              </w:rPr>
              <w:t>（一）上纵隔</w:t>
            </w:r>
            <w:r>
              <w:rPr>
                <w:b w:val="0"/>
                <w:sz w:val="24"/>
                <w:szCs w:val="24"/>
              </w:rPr>
              <w:t xml:space="preserve"> </w:t>
            </w:r>
          </w:p>
          <w:p w14:paraId="39C19C9E">
            <w:pPr>
              <w:spacing w:line="360" w:lineRule="auto"/>
              <w:ind w:firstLine="440"/>
              <w:rPr>
                <w:b w:val="0"/>
                <w:sz w:val="24"/>
                <w:szCs w:val="24"/>
              </w:rPr>
            </w:pPr>
            <w:r>
              <w:rPr>
                <w:rFonts w:hint="eastAsia"/>
                <w:b w:val="0"/>
                <w:sz w:val="24"/>
                <w:szCs w:val="24"/>
              </w:rPr>
              <w:t>上纵膈内有胸腺（或胸腺遗迹）、气管、食管、头臂静脉、上腔静脉、主动脉弓及其</w:t>
            </w:r>
            <w:r>
              <w:rPr>
                <w:b w:val="0"/>
                <w:sz w:val="24"/>
                <w:szCs w:val="24"/>
              </w:rPr>
              <w:t xml:space="preserve"> 3 条大分支、胸导管、膈神经、迷走神经和淋巴结等。 </w:t>
            </w:r>
          </w:p>
          <w:p w14:paraId="4F0A745F">
            <w:pPr>
              <w:spacing w:line="360" w:lineRule="auto"/>
              <w:ind w:firstLine="440"/>
              <w:rPr>
                <w:b w:val="0"/>
                <w:sz w:val="24"/>
                <w:szCs w:val="24"/>
              </w:rPr>
            </w:pPr>
            <w:r>
              <w:rPr>
                <w:rFonts w:hint="eastAsia"/>
                <w:b w:val="0"/>
                <w:sz w:val="24"/>
                <w:szCs w:val="24"/>
              </w:rPr>
              <w:t>（二）下纵隔</w:t>
            </w:r>
            <w:r>
              <w:rPr>
                <w:b w:val="0"/>
                <w:sz w:val="24"/>
                <w:szCs w:val="24"/>
              </w:rPr>
              <w:t xml:space="preserve"> </w:t>
            </w:r>
          </w:p>
          <w:p w14:paraId="215CEC4E">
            <w:pPr>
              <w:spacing w:line="360" w:lineRule="auto"/>
              <w:ind w:firstLine="440"/>
              <w:rPr>
                <w:b w:val="0"/>
                <w:sz w:val="24"/>
                <w:szCs w:val="24"/>
              </w:rPr>
            </w:pPr>
            <w:r>
              <w:rPr>
                <w:b w:val="0"/>
                <w:sz w:val="24"/>
                <w:szCs w:val="24"/>
              </w:rPr>
              <w:t xml:space="preserve">1. 前纵隔 前纵隔位于胸骨与心包之间，内有纵隔前淋巴结及疏松结缔组织等。 </w:t>
            </w:r>
          </w:p>
          <w:p w14:paraId="6EA714CC">
            <w:pPr>
              <w:spacing w:line="360" w:lineRule="auto"/>
              <w:ind w:firstLine="440"/>
              <w:rPr>
                <w:b w:val="0"/>
                <w:sz w:val="24"/>
                <w:szCs w:val="24"/>
              </w:rPr>
            </w:pPr>
            <w:r>
              <w:rPr>
                <w:b w:val="0"/>
                <w:sz w:val="24"/>
                <w:szCs w:val="24"/>
              </w:rPr>
              <w:t xml:space="preserve">2. 中纵隔 中纵隔位于前后纵隔之间，内有心包、心和出入心的大血管、主支气管起始部、膈神经和淋巴结等。 </w:t>
            </w:r>
          </w:p>
          <w:p w14:paraId="004EADD2">
            <w:pPr>
              <w:spacing w:line="360" w:lineRule="auto"/>
              <w:ind w:firstLine="440"/>
              <w:rPr>
                <w:b w:val="0"/>
                <w:sz w:val="24"/>
                <w:szCs w:val="24"/>
              </w:rPr>
            </w:pPr>
            <w:r>
              <w:rPr>
                <w:b w:val="0"/>
                <w:sz w:val="24"/>
                <w:szCs w:val="24"/>
              </w:rPr>
              <w:t>3. 后纵隔 后纵隔位于心包与脊柱之间，内有食管、主支气管、胸主动脉、奇静脉、半奇静脉、胸导管、迷走神经、胸交感干和淋巴结等。</w:t>
            </w:r>
          </w:p>
          <w:p w14:paraId="3B90EA71">
            <w:pPr>
              <w:spacing w:line="360" w:lineRule="auto"/>
              <w:ind w:firstLine="440"/>
              <w:rPr>
                <w:bCs w:val="0"/>
                <w:color w:val="C00000"/>
                <w:sz w:val="24"/>
                <w:szCs w:val="24"/>
              </w:rPr>
            </w:pPr>
            <w:r>
              <w:rPr>
                <w:rFonts w:hint="eastAsia"/>
                <w:color w:val="538135"/>
                <w:sz w:val="24"/>
                <w:szCs w:val="24"/>
              </w:rPr>
              <w:t>【学生】思考、讨论。</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7C4FB337">
            <w:pPr>
              <w:spacing w:line="360" w:lineRule="auto"/>
              <w:ind w:firstLine="440"/>
              <w:rPr>
                <w:b w:val="0"/>
                <w:sz w:val="24"/>
                <w:szCs w:val="24"/>
              </w:rPr>
            </w:pPr>
            <w:r>
              <w:rPr>
                <w:rFonts w:hint="eastAsia" w:ascii="Times New Roman" w:hAnsi="Times New Roman"/>
                <w:sz w:val="24"/>
                <w:szCs w:val="24"/>
              </w:rPr>
              <w:t>通过教师讲解，了解纵隔的基本理论知识。</w:t>
            </w:r>
          </w:p>
        </w:tc>
      </w:tr>
      <w:tr w14:paraId="7DDA2598">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6A17559B">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课堂小结</w:t>
            </w:r>
          </w:p>
          <w:p w14:paraId="34050320">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（3min）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75D33F52">
            <w:pPr>
              <w:spacing w:line="360" w:lineRule="auto"/>
              <w:ind w:firstLine="440"/>
              <w:rPr>
                <w:bCs w:val="0"/>
                <w:color w:val="C00000"/>
                <w:sz w:val="24"/>
                <w:szCs w:val="24"/>
              </w:rPr>
            </w:pPr>
            <w:r>
              <w:rPr>
                <w:rFonts w:hint="eastAsia"/>
                <w:bCs w:val="0"/>
                <w:color w:val="C00000"/>
                <w:sz w:val="24"/>
                <w:szCs w:val="24"/>
              </w:rPr>
              <w:t>【教师】回顾和总结本节课的知识点。</w:t>
            </w:r>
          </w:p>
          <w:p w14:paraId="209E31A0">
            <w:pPr>
              <w:spacing w:line="360" w:lineRule="auto"/>
              <w:ind w:firstLine="440"/>
              <w:rPr>
                <w:bCs w:val="0"/>
                <w:sz w:val="24"/>
                <w:szCs w:val="24"/>
              </w:rPr>
            </w:pPr>
            <w:r>
              <w:rPr>
                <w:rFonts w:hint="eastAsia"/>
                <w:bCs w:val="0"/>
                <w:sz w:val="24"/>
                <w:szCs w:val="24"/>
              </w:rPr>
              <w:t>这节课我们一起学习了胸膜和纵膈，了解深呼吸时，肺下界向下伸展，胸膜下界与肺下缘的距离随之缩小。</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2A20B31B">
            <w:pPr>
              <w:spacing w:line="360" w:lineRule="auto"/>
              <w:ind w:firstLine="440"/>
              <w:rPr>
                <w:b w:val="0"/>
                <w:sz w:val="24"/>
                <w:szCs w:val="24"/>
              </w:rPr>
            </w:pPr>
            <w:r>
              <w:rPr>
                <w:rFonts w:hint="eastAsia"/>
                <w:b w:val="0"/>
                <w:sz w:val="24"/>
                <w:szCs w:val="24"/>
              </w:rPr>
              <w:t>通过对所学知识的回顾，培养学生的归纳总结能力</w:t>
            </w:r>
          </w:p>
        </w:tc>
      </w:tr>
      <w:tr w14:paraId="1D366688">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70CBB167">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作业布置（2min）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55B428C3">
            <w:pPr>
              <w:spacing w:line="360" w:lineRule="auto"/>
              <w:ind w:firstLine="440"/>
              <w:rPr>
                <w:bCs w:val="0"/>
                <w:color w:val="C00000"/>
                <w:sz w:val="24"/>
                <w:szCs w:val="24"/>
              </w:rPr>
            </w:pPr>
            <w:r>
              <w:rPr>
                <w:rFonts w:hint="eastAsia"/>
                <w:bCs w:val="0"/>
                <w:color w:val="C00000"/>
                <w:sz w:val="24"/>
                <w:szCs w:val="24"/>
              </w:rPr>
              <w:t>【教师】布置课后作业</w:t>
            </w:r>
          </w:p>
          <w:p w14:paraId="63250993">
            <w:pPr>
              <w:spacing w:line="360" w:lineRule="auto"/>
              <w:ind w:firstLine="440"/>
              <w:rPr>
                <w:bCs w:val="0"/>
                <w:sz w:val="24"/>
                <w:szCs w:val="24"/>
              </w:rPr>
            </w:pPr>
            <w:r>
              <w:rPr>
                <w:rFonts w:hint="eastAsia"/>
                <w:bCs w:val="0"/>
                <w:sz w:val="24"/>
                <w:szCs w:val="24"/>
              </w:rPr>
              <w:t>简述</w:t>
            </w:r>
            <w:r>
              <w:rPr>
                <w:rFonts w:ascii="Times New Roman"/>
                <w:bCs w:val="0"/>
                <w:sz w:val="24"/>
                <w:szCs w:val="24"/>
              </w:rPr>
              <w:t>胸膜的体表投影</w:t>
            </w:r>
            <w:r>
              <w:rPr>
                <w:rFonts w:hint="eastAsia"/>
                <w:bCs w:val="0"/>
                <w:sz w:val="24"/>
                <w:szCs w:val="24"/>
              </w:rPr>
              <w:t>。</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28FD9C37">
            <w:pPr>
              <w:spacing w:line="360" w:lineRule="auto"/>
              <w:ind w:firstLine="440"/>
              <w:rPr>
                <w:b w:val="0"/>
                <w:sz w:val="24"/>
                <w:szCs w:val="24"/>
              </w:rPr>
            </w:pPr>
            <w:r>
              <w:rPr>
                <w:rFonts w:hint="eastAsia"/>
                <w:b w:val="0"/>
                <w:sz w:val="24"/>
                <w:szCs w:val="24"/>
              </w:rPr>
              <w:t>通过课后练习，使学生巩固所学新知识</w:t>
            </w:r>
          </w:p>
        </w:tc>
      </w:tr>
      <w:tr w14:paraId="056574B2">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16BFAC44">
            <w:pPr>
              <w:keepNext w:val="0"/>
              <w:keepLines w:val="0"/>
              <w:pageBreakBefore w:val="0"/>
              <w:widowControl w:val="0"/>
              <w:kinsoku/>
              <w:wordWrap/>
              <w:overflowPunct/>
              <w:topLinePunct w:val="0"/>
              <w:autoSpaceDN/>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教学反思</w:t>
            </w:r>
          </w:p>
        </w:tc>
        <w:tc>
          <w:tcPr>
            <w:tcW w:w="8904" w:type="dxa"/>
            <w:gridSpan w:val="2"/>
            <w:tcBorders>
              <w:tl2br w:val="nil"/>
              <w:tr2bl w:val="nil"/>
            </w:tcBorders>
            <w:vAlign w:val="center"/>
          </w:tcPr>
          <w:p w14:paraId="4CF03360">
            <w:pPr>
              <w:spacing w:line="360" w:lineRule="auto"/>
              <w:rPr>
                <w:rFonts w:ascii="Times New Roman" w:hAnsi="Times New Roman"/>
                <w:sz w:val="24"/>
                <w:szCs w:val="24"/>
              </w:rPr>
            </w:pPr>
            <w:r>
              <w:rPr>
                <w:rFonts w:ascii="Times New Roman" w:hAnsi="Times New Roman"/>
                <w:sz w:val="24"/>
                <w:szCs w:val="24"/>
              </w:rPr>
              <w:t>巧用启发思维，让</w:t>
            </w:r>
            <w:r>
              <w:rPr>
                <w:rFonts w:hint="eastAsia" w:ascii="Times New Roman" w:hAnsi="Times New Roman"/>
                <w:sz w:val="24"/>
                <w:szCs w:val="24"/>
              </w:rPr>
              <w:t>学生</w:t>
            </w:r>
            <w:r>
              <w:rPr>
                <w:rFonts w:ascii="Times New Roman" w:hAnsi="Times New Roman"/>
                <w:sz w:val="24"/>
                <w:szCs w:val="24"/>
              </w:rPr>
              <w:t>能体会到举一反三，做到有所领悟和创新，掌握一定的训练规律。</w:t>
            </w:r>
          </w:p>
        </w:tc>
      </w:tr>
      <w:bookmarkEnd w:id="0"/>
    </w:tbl>
    <w:p w14:paraId="64E0A05A">
      <w:pPr>
        <w:keepNext/>
        <w:keepLines/>
        <w:spacing w:before="260" w:after="260" w:line="416" w:lineRule="atLeast"/>
        <w:jc w:val="center"/>
        <w:outlineLvl w:val="1"/>
        <w:rPr>
          <w:rFonts w:ascii="Times New Roman" w:hAnsi="Times New Roman" w:eastAsiaTheme="minorEastAsia"/>
          <w:b/>
          <w:bCs/>
          <w:color w:val="00B0F0"/>
          <w:sz w:val="28"/>
          <w:szCs w:val="28"/>
        </w:rPr>
      </w:pPr>
    </w:p>
    <w:p w14:paraId="2F6DFE8A">
      <w:pPr>
        <w:keepNext/>
        <w:keepLines/>
        <w:spacing w:before="260" w:after="260" w:line="416" w:lineRule="atLeast"/>
        <w:outlineLvl w:val="1"/>
        <w:rPr>
          <w:rFonts w:ascii="Times New Roman" w:hAnsi="Times New Roman" w:eastAsiaTheme="minorEastAsia"/>
          <w:b/>
          <w:bCs/>
          <w:color w:val="00B0F0"/>
          <w:sz w:val="28"/>
          <w:szCs w:val="28"/>
        </w:rPr>
      </w:pPr>
    </w:p>
    <w:sectPr>
      <w:pgSz w:w="11906" w:h="16838"/>
      <w:pgMar w:top="567" w:right="170" w:bottom="850" w:left="170" w:header="567" w:footer="85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简老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FB62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00700">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8A8CC">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5629A">
    <w:pPr>
      <w:pStyle w:val="10"/>
      <w:pBdr>
        <w:bottom w:val="none" w:color="auto" w:sz="0" w:space="1"/>
      </w:pBdr>
    </w:pPr>
    <w:r>
      <mc:AlternateContent>
        <mc:Choice Requires="wps">
          <w:drawing>
            <wp:anchor distT="0" distB="0" distL="114300" distR="114300" simplePos="0" relativeHeight="251661312" behindDoc="0" locked="0" layoutInCell="1" allowOverlap="1">
              <wp:simplePos x="0" y="0"/>
              <wp:positionH relativeFrom="column">
                <wp:posOffset>249555</wp:posOffset>
              </wp:positionH>
              <wp:positionV relativeFrom="paragraph">
                <wp:posOffset>5715</wp:posOffset>
              </wp:positionV>
              <wp:extent cx="6840220" cy="9972040"/>
              <wp:effectExtent l="6350" t="6350" r="11430" b="22860"/>
              <wp:wrapNone/>
              <wp:docPr id="8" name="矩形 8"/>
              <wp:cNvGraphicFramePr/>
              <a:graphic xmlns:a="http://schemas.openxmlformats.org/drawingml/2006/main">
                <a:graphicData uri="http://schemas.microsoft.com/office/word/2010/wordprocessingShape">
                  <wps:wsp>
                    <wps:cNvSpPr/>
                    <wps:spPr>
                      <a:xfrm>
                        <a:off x="293370" y="365760"/>
                        <a:ext cx="6840220" cy="9972040"/>
                      </a:xfrm>
                      <a:prstGeom prst="rect">
                        <a:avLst/>
                      </a:prstGeom>
                      <a:solidFill>
                        <a:srgbClr val="FFFFFF">
                          <a:alpha val="55000"/>
                        </a:srgbClr>
                      </a:solidFill>
                      <a:ln w="12700" cap="flat" cmpd="sng" algn="ctr">
                        <a:solidFill>
                          <a:srgbClr val="F2F2F2">
                            <a:lumMod val="9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9.65pt;margin-top:0.45pt;height:785.2pt;width:538.6pt;z-index:251661312;v-text-anchor:middle;mso-width-relative:page;mso-height-relative:page;" fillcolor="#FFFFFF" filled="t" stroked="t" coordsize="21600,21600" o:gfxdata="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FDkrhjYAAAACQEAAA8AAAAAAAAAAQAgAAAAIgAAAGRycy9kb3ducmV2LnhtbFBLAQIUABQA&#10;AAAIAIdO4kCAu/cPmwIAAFAFAAAOAAAAAAAAAAEAIAAAACcBAABkcnMvZTJvRG9jLnhtbFBLBQYA&#10;AAAABgAGAFkBAAA0BgAAAAA=&#10;">
              <v:fill on="t" opacity="36044f" focussize="0,0"/>
              <v:stroke weight="1pt" color="#E6E6E6" miterlimit="8" joinstyle="miter"/>
              <v:imagedata o:title=""/>
              <o:lock v:ext="edit" aspectratio="f"/>
            </v:rect>
          </w:pict>
        </mc:Fallback>
      </mc:AlternateContent>
    </w:r>
    <w:r>
      <w:rPr>
        <w:rFonts w:hint="eastAsia"/>
      </w:rPr>
      <w:drawing>
        <wp:anchor distT="0" distB="0" distL="114300" distR="114300" simplePos="0" relativeHeight="251660288" behindDoc="1" locked="0" layoutInCell="1" allowOverlap="1">
          <wp:simplePos x="0" y="0"/>
          <wp:positionH relativeFrom="column">
            <wp:posOffset>-113030</wp:posOffset>
          </wp:positionH>
          <wp:positionV relativeFrom="paragraph">
            <wp:posOffset>-350520</wp:posOffset>
          </wp:positionV>
          <wp:extent cx="7559040" cy="10692130"/>
          <wp:effectExtent l="0" t="0" r="3810" b="13970"/>
          <wp:wrapNone/>
          <wp:docPr id="7" name="图片 7"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医学背景2"/>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p w14:paraId="6569DA9A">
    <w:pPr>
      <w:pStyle w:val="10"/>
      <w:pBdr>
        <w:bottom w:val="none" w:color="auto" w:sz="0" w:space="1"/>
      </w:pBdr>
    </w:pPr>
    <w:r>
      <w:rPr>
        <w:rFonts w:hint="eastAsia"/>
      </w:rPr>
      <w:drawing>
        <wp:inline distT="0" distB="0" distL="114300" distR="114300">
          <wp:extent cx="6614160" cy="9355455"/>
          <wp:effectExtent l="0" t="0" r="15240" b="17145"/>
          <wp:docPr id="6" name="图片 6"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学背景2"/>
                  <pic:cNvPicPr>
                    <a:picLocks noChangeAspect="1"/>
                  </pic:cNvPicPr>
                </pic:nvPicPr>
                <pic:blipFill>
                  <a:blip r:embed="rId1"/>
                  <a:stretch>
                    <a:fillRect/>
                  </a:stretch>
                </pic:blipFill>
                <pic:spPr>
                  <a:xfrm>
                    <a:off x="0" y="0"/>
                    <a:ext cx="6614160" cy="935545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EFBDD">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5C809">
    <w:pPr>
      <w:pStyle w:val="10"/>
      <w:pBdr>
        <w:bottom w:val="none" w:color="auto" w:sz="0" w:space="1"/>
      </w:pBdr>
    </w:pPr>
    <w:r>
      <w:rPr>
        <w:rFonts w:hint="eastAsia"/>
      </w:rPr>
      <w:drawing>
        <wp:anchor distT="0" distB="0" distL="114300" distR="114300" simplePos="0" relativeHeight="251659264" behindDoc="1" locked="0" layoutInCell="1" allowOverlap="1">
          <wp:simplePos x="0" y="0"/>
          <wp:positionH relativeFrom="column">
            <wp:posOffset>-115570</wp:posOffset>
          </wp:positionH>
          <wp:positionV relativeFrom="paragraph">
            <wp:posOffset>-367030</wp:posOffset>
          </wp:positionV>
          <wp:extent cx="7559040" cy="10692130"/>
          <wp:effectExtent l="0" t="0" r="3810" b="13970"/>
          <wp:wrapNone/>
          <wp:docPr id="3" name="图片 3" descr="医学封面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医学封面背景"/>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wZDJhYjUyNWMyYTM4YmY1YzczYWE4MTIwOWE1NDY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5B6"/>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A5F0E"/>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4651A"/>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61B5C"/>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0428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95461"/>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3289"/>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6F2503"/>
    <w:rsid w:val="0AC91BFE"/>
    <w:rsid w:val="0E3C75E8"/>
    <w:rsid w:val="134F277C"/>
    <w:rsid w:val="1FB84519"/>
    <w:rsid w:val="20F13C9B"/>
    <w:rsid w:val="238347DF"/>
    <w:rsid w:val="24B477DD"/>
    <w:rsid w:val="278141AB"/>
    <w:rsid w:val="28B578A7"/>
    <w:rsid w:val="28D77141"/>
    <w:rsid w:val="322A12C5"/>
    <w:rsid w:val="34AD60CD"/>
    <w:rsid w:val="34B67F89"/>
    <w:rsid w:val="368D542E"/>
    <w:rsid w:val="3878363A"/>
    <w:rsid w:val="388B134B"/>
    <w:rsid w:val="3D171177"/>
    <w:rsid w:val="436C72A2"/>
    <w:rsid w:val="43CD7F64"/>
    <w:rsid w:val="44B33A23"/>
    <w:rsid w:val="45C91BBA"/>
    <w:rsid w:val="49F8701E"/>
    <w:rsid w:val="4BC6625C"/>
    <w:rsid w:val="4C7F0E23"/>
    <w:rsid w:val="5A7C6694"/>
    <w:rsid w:val="600E33E1"/>
    <w:rsid w:val="622A303A"/>
    <w:rsid w:val="723010AC"/>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4"/>
    <w:qFormat/>
    <w:uiPriority w:val="0"/>
    <w:pPr>
      <w:keepNext/>
      <w:keepLines/>
      <w:spacing w:beforeLines="30" w:afterLines="30" w:line="264" w:lineRule="auto"/>
      <w:ind w:left="150" w:leftChars="150"/>
      <w:outlineLvl w:val="3"/>
    </w:pPr>
    <w:rPr>
      <w:rFonts w:ascii="Times New Roman" w:hAnsi="Times New Roman" w:eastAsia="方正宋黑_GBK"/>
      <w:color w:val="E4007F"/>
      <w:sz w:val="26"/>
      <w:szCs w:val="20"/>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link w:val="29"/>
    <w:unhideWhenUsed/>
    <w:qFormat/>
    <w:uiPriority w:val="0"/>
    <w:rPr>
      <w:rFonts w:eastAsia="黑体" w:asciiTheme="majorHAnsi" w:hAnsiTheme="majorHAnsi" w:cstheme="majorBidi"/>
      <w:sz w:val="20"/>
      <w:szCs w:val="20"/>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5">
    <w:name w:val="Heading #3|1"/>
    <w:basedOn w:val="1"/>
    <w:link w:val="16"/>
    <w:qFormat/>
    <w:uiPriority w:val="0"/>
    <w:pPr>
      <w:spacing w:after="160"/>
      <w:outlineLvl w:val="2"/>
    </w:pPr>
    <w:rPr>
      <w:rFonts w:ascii="宋体" w:hAnsi="宋体" w:cs="宋体"/>
      <w:color w:val="EC008D"/>
      <w:sz w:val="20"/>
      <w:szCs w:val="20"/>
      <w:lang w:val="zh-TW" w:eastAsia="zh-TW" w:bidi="zh-TW"/>
    </w:rPr>
  </w:style>
  <w:style w:type="character" w:customStyle="1" w:styleId="16">
    <w:name w:val="Heading #3|1 Char"/>
    <w:link w:val="15"/>
    <w:qFormat/>
    <w:uiPriority w:val="0"/>
    <w:rPr>
      <w:rFonts w:ascii="宋体" w:hAnsi="宋体" w:eastAsia="宋体" w:cs="宋体"/>
      <w:color w:val="EC008D"/>
      <w:sz w:val="20"/>
      <w:szCs w:val="20"/>
      <w:lang w:val="zh-TW" w:eastAsia="zh-TW" w:bidi="zh-TW"/>
    </w:rPr>
  </w:style>
  <w:style w:type="paragraph" w:customStyle="1" w:styleId="17">
    <w:name w:val="Body text|1"/>
    <w:basedOn w:val="1"/>
    <w:link w:val="18"/>
    <w:unhideWhenUsed/>
    <w:qFormat/>
    <w:uiPriority w:val="0"/>
    <w:pPr>
      <w:spacing w:line="360" w:lineRule="auto"/>
      <w:ind w:firstLine="400"/>
    </w:pPr>
    <w:rPr>
      <w:rFonts w:ascii="宋体" w:hAnsi="宋体" w:cs="宋体"/>
      <w:sz w:val="20"/>
      <w:szCs w:val="20"/>
      <w:lang w:val="zh-TW" w:eastAsia="zh-TW" w:bidi="zh-TW"/>
    </w:rPr>
  </w:style>
  <w:style w:type="character" w:customStyle="1" w:styleId="18">
    <w:name w:val="Body text|1 Char"/>
    <w:link w:val="17"/>
    <w:qFormat/>
    <w:uiPriority w:val="0"/>
    <w:rPr>
      <w:rFonts w:ascii="宋体" w:hAnsi="宋体" w:eastAsia="宋体" w:cs="宋体"/>
      <w:sz w:val="20"/>
      <w:szCs w:val="20"/>
      <w:lang w:val="zh-TW" w:eastAsia="zh-TW" w:bidi="zh-TW"/>
    </w:rPr>
  </w:style>
  <w:style w:type="character" w:customStyle="1" w:styleId="19">
    <w:name w:val="页眉 Char"/>
    <w:basedOn w:val="13"/>
    <w:link w:val="10"/>
    <w:qFormat/>
    <w:uiPriority w:val="99"/>
    <w:rPr>
      <w:rFonts w:ascii="Calibri" w:hAnsi="Calibri" w:eastAsia="宋体" w:cs="Times New Roman"/>
      <w:sz w:val="18"/>
      <w:szCs w:val="18"/>
    </w:rPr>
  </w:style>
  <w:style w:type="character" w:customStyle="1" w:styleId="20">
    <w:name w:val="页脚 Char"/>
    <w:basedOn w:val="13"/>
    <w:link w:val="9"/>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知识拓展内容"/>
    <w:basedOn w:val="1"/>
    <w:link w:val="23"/>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3">
    <w:name w:val="知识拓展内容 Char"/>
    <w:link w:val="22"/>
    <w:qFormat/>
    <w:uiPriority w:val="0"/>
    <w:rPr>
      <w:rFonts w:ascii="Times New Roman" w:hAnsi="Times New Roman" w:eastAsia="仿宋_GB2312" w:cs="Times New Roman"/>
      <w:kern w:val="10"/>
      <w:szCs w:val="21"/>
      <w:shd w:val="clear" w:color="auto" w:fill="FADCE9"/>
      <w:lang w:val="zh-CN" w:eastAsia="zh-CN"/>
    </w:rPr>
  </w:style>
  <w:style w:type="character" w:customStyle="1" w:styleId="24">
    <w:name w:val="标题 4 Char"/>
    <w:basedOn w:val="13"/>
    <w:link w:val="5"/>
    <w:qFormat/>
    <w:uiPriority w:val="0"/>
    <w:rPr>
      <w:rFonts w:ascii="Times New Roman" w:hAnsi="Times New Roman" w:eastAsia="方正宋黑_GBK" w:cs="Times New Roman"/>
      <w:color w:val="E4007F"/>
      <w:sz w:val="26"/>
      <w:szCs w:val="20"/>
    </w:rPr>
  </w:style>
  <w:style w:type="character" w:customStyle="1" w:styleId="25">
    <w:name w:val="字符样式 拼音字体"/>
    <w:qFormat/>
    <w:uiPriority w:val="0"/>
    <w:rPr>
      <w:rFonts w:ascii="PinYinok" w:hAnsi="PinYinok"/>
      <w:sz w:val="24"/>
      <w:szCs w:val="24"/>
    </w:rPr>
  </w:style>
  <w:style w:type="character" w:customStyle="1" w:styleId="26">
    <w:name w:val="标题 5 Char"/>
    <w:basedOn w:val="13"/>
    <w:link w:val="6"/>
    <w:semiHidden/>
    <w:qFormat/>
    <w:uiPriority w:val="9"/>
    <w:rPr>
      <w:rFonts w:ascii="Calibri" w:hAnsi="Calibri" w:eastAsia="宋体" w:cs="Times New Roman"/>
      <w:b/>
      <w:bCs/>
      <w:sz w:val="28"/>
      <w:szCs w:val="28"/>
    </w:rPr>
  </w:style>
  <w:style w:type="character" w:customStyle="1" w:styleId="27">
    <w:name w:val="标题 6 Char"/>
    <w:basedOn w:val="13"/>
    <w:link w:val="7"/>
    <w:semiHidden/>
    <w:qFormat/>
    <w:uiPriority w:val="9"/>
    <w:rPr>
      <w:rFonts w:asciiTheme="majorHAnsi" w:hAnsiTheme="majorHAnsi" w:eastAsiaTheme="majorEastAsia" w:cstheme="majorBidi"/>
      <w:b/>
      <w:bCs/>
      <w:sz w:val="24"/>
      <w:szCs w:val="24"/>
    </w:rPr>
  </w:style>
  <w:style w:type="paragraph" w:customStyle="1" w:styleId="28">
    <w:name w:val="图片"/>
    <w:basedOn w:val="1"/>
    <w:next w:val="8"/>
    <w:link w:val="30"/>
    <w:qFormat/>
    <w:uiPriority w:val="0"/>
    <w:pPr>
      <w:spacing w:before="120"/>
      <w:jc w:val="center"/>
    </w:pPr>
    <w:rPr>
      <w:rFonts w:ascii="Times New Roman" w:hAnsi="Times New Roman"/>
      <w:szCs w:val="20"/>
    </w:rPr>
  </w:style>
  <w:style w:type="character" w:customStyle="1" w:styleId="29">
    <w:name w:val="题注 Char"/>
    <w:link w:val="8"/>
    <w:qFormat/>
    <w:locked/>
    <w:uiPriority w:val="0"/>
    <w:rPr>
      <w:rFonts w:eastAsia="黑体" w:asciiTheme="majorHAnsi" w:hAnsiTheme="majorHAnsi" w:cstheme="majorBidi"/>
      <w:sz w:val="20"/>
      <w:szCs w:val="20"/>
    </w:rPr>
  </w:style>
  <w:style w:type="character" w:customStyle="1" w:styleId="30">
    <w:name w:val="图片 Char"/>
    <w:link w:val="28"/>
    <w:qFormat/>
    <w:locked/>
    <w:uiPriority w:val="0"/>
    <w:rPr>
      <w:rFonts w:ascii="Times New Roman" w:hAnsi="Times New Roman" w:eastAsia="宋体" w:cs="Times New Roman"/>
      <w:szCs w:val="20"/>
    </w:rPr>
  </w:style>
  <w:style w:type="character" w:customStyle="1" w:styleId="31">
    <w:name w:val="标题 3 Char"/>
    <w:basedOn w:val="13"/>
    <w:link w:val="4"/>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31F85-D981-4BF3-B9B1-40948366BC76}">
  <ds:schemaRefs/>
</ds:datastoreItem>
</file>

<file path=docProps/app.xml><?xml version="1.0" encoding="utf-8"?>
<Properties xmlns="http://schemas.openxmlformats.org/officeDocument/2006/extended-properties" xmlns:vt="http://schemas.openxmlformats.org/officeDocument/2006/docPropsVTypes">
  <Template>Normal</Template>
  <Pages>14</Pages>
  <Words>7508</Words>
  <Characters>8134</Characters>
  <Lines>25</Lines>
  <Paragraphs>7</Paragraphs>
  <TotalTime>0</TotalTime>
  <ScaleCrop>false</ScaleCrop>
  <LinksUpToDate>false</LinksUpToDate>
  <CharactersWithSpaces>8403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2025-09-10T02:55:01Z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922C4521300C465089AD3D9DEE56EBCC_13</vt:lpwstr>
  </property>
  <property fmtid="{D5CDD505-2E9C-101B-9397-08002B2CF9AE}" pid="4" name="KSOTemplateDocerSaveRecord">
    <vt:lpwstr>eyJoZGlkIjoiOTcxZjc4Y2ViNTBlZDVmZTI3YTAxZGE1NWVmM2E2NDEiLCJ1c2VySWQiOiI0MDMzMDA2MzYifQ==</vt:lpwstr>
  </property>
</Properties>
</file>